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04F8A6" w14:textId="1CCC6F24" w:rsidR="000B3C4A" w:rsidRDefault="000B3C4A" w:rsidP="000B3C4A">
      <w:pPr>
        <w:spacing w:before="280" w:after="280"/>
        <w:outlineLvl w:val="0"/>
        <w:rPr>
          <w:sz w:val="20"/>
          <w:szCs w:val="20"/>
        </w:rPr>
      </w:pPr>
      <w:r w:rsidRPr="00721E09">
        <w:rPr>
          <w:sz w:val="20"/>
          <w:szCs w:val="20"/>
        </w:rPr>
        <w:t xml:space="preserve">Ulm, </w:t>
      </w:r>
      <w:r w:rsidR="00721E09" w:rsidRPr="00721E09">
        <w:rPr>
          <w:sz w:val="20"/>
          <w:szCs w:val="20"/>
        </w:rPr>
        <w:t>2</w:t>
      </w:r>
      <w:r w:rsidR="00EC151E">
        <w:rPr>
          <w:sz w:val="20"/>
          <w:szCs w:val="20"/>
        </w:rPr>
        <w:t>9</w:t>
      </w:r>
      <w:r w:rsidRPr="00721E09">
        <w:rPr>
          <w:sz w:val="20"/>
          <w:szCs w:val="20"/>
        </w:rPr>
        <w:t xml:space="preserve">. </w:t>
      </w:r>
      <w:r w:rsidR="00721E09" w:rsidRPr="00721E09">
        <w:rPr>
          <w:sz w:val="20"/>
          <w:szCs w:val="20"/>
        </w:rPr>
        <w:t>September</w:t>
      </w:r>
      <w:r w:rsidRPr="00721E09">
        <w:rPr>
          <w:sz w:val="20"/>
          <w:szCs w:val="20"/>
        </w:rPr>
        <w:t xml:space="preserve"> 2026</w:t>
      </w:r>
    </w:p>
    <w:p w14:paraId="75C3C5ED" w14:textId="49A7B056" w:rsidR="000B3C4A" w:rsidRPr="00391202" w:rsidRDefault="00644441" w:rsidP="000B3C4A">
      <w:pPr>
        <w:spacing w:before="280" w:after="280" w:line="312" w:lineRule="auto"/>
        <w:ind w:right="-1701"/>
        <w:outlineLvl w:val="0"/>
        <w:rPr>
          <w:b/>
          <w:bCs/>
        </w:rPr>
      </w:pPr>
      <w:r w:rsidRPr="00391202">
        <w:rPr>
          <w:b/>
          <w:bCs/>
          <w:sz w:val="28"/>
          <w:szCs w:val="28"/>
        </w:rPr>
        <w:t>Vision in ihrer reinsten Form</w:t>
      </w:r>
      <w:r>
        <w:rPr>
          <w:b/>
          <w:bCs/>
          <w:sz w:val="28"/>
          <w:szCs w:val="28"/>
        </w:rPr>
        <w:t xml:space="preserve">: </w:t>
      </w:r>
      <w:r w:rsidR="00391202" w:rsidRPr="00391202">
        <w:rPr>
          <w:b/>
          <w:bCs/>
          <w:sz w:val="28"/>
          <w:szCs w:val="28"/>
        </w:rPr>
        <w:t xml:space="preserve">Skizzen von Daniel Libeskind </w:t>
      </w:r>
      <w:r>
        <w:rPr>
          <w:b/>
          <w:bCs/>
          <w:sz w:val="28"/>
          <w:szCs w:val="28"/>
        </w:rPr>
        <w:br/>
      </w:r>
      <w:r w:rsidR="00391202" w:rsidRPr="00391202">
        <w:rPr>
          <w:b/>
          <w:bCs/>
        </w:rPr>
        <w:t xml:space="preserve">Albert </w:t>
      </w:r>
      <w:proofErr w:type="gramStart"/>
      <w:r w:rsidR="00391202" w:rsidRPr="00391202">
        <w:rPr>
          <w:b/>
          <w:bCs/>
        </w:rPr>
        <w:t>Einstein Discovery Center</w:t>
      </w:r>
      <w:proofErr w:type="gramEnd"/>
      <w:r w:rsidR="00391202" w:rsidRPr="00391202">
        <w:rPr>
          <w:b/>
          <w:bCs/>
        </w:rPr>
        <w:t xml:space="preserve"> Ulm e.V. gibt limitierte Fine-Art-Edition mit vier Handzeichnungen des Architekten heraus</w:t>
      </w:r>
    </w:p>
    <w:p w14:paraId="69DD9372" w14:textId="5A24A4AD" w:rsidR="00644441" w:rsidRDefault="00644441" w:rsidP="00391202">
      <w:pPr>
        <w:spacing w:before="120" w:after="240" w:line="312" w:lineRule="auto"/>
        <w:rPr>
          <w:sz w:val="20"/>
          <w:szCs w:val="20"/>
        </w:rPr>
      </w:pPr>
      <w:r w:rsidRPr="00644441">
        <w:rPr>
          <w:b/>
          <w:bCs/>
          <w:sz w:val="20"/>
          <w:szCs w:val="20"/>
        </w:rPr>
        <w:t xml:space="preserve">Am Anfang jedes Gebäudes von Daniel Libeskind steht eine Zeichnung. Auch das geplante Albert Einstein Discovery Center in Ulm entstand zunächst auf Papier – in wenigen, schnellen Strichen. Vier dieser Entwurfsskizzen gibt der Trägerverein Albert </w:t>
      </w:r>
      <w:proofErr w:type="gramStart"/>
      <w:r w:rsidRPr="00644441">
        <w:rPr>
          <w:b/>
          <w:bCs/>
          <w:sz w:val="20"/>
          <w:szCs w:val="20"/>
        </w:rPr>
        <w:t>Einstein Discovery Center</w:t>
      </w:r>
      <w:proofErr w:type="gramEnd"/>
      <w:r w:rsidRPr="00644441">
        <w:rPr>
          <w:b/>
          <w:bCs/>
          <w:sz w:val="20"/>
          <w:szCs w:val="20"/>
        </w:rPr>
        <w:t xml:space="preserve"> Ulm e.V. nun als limitierte Fine-Art-Edition „Study I–IV – Einstein, Ulm“ heraus. Jedes der vier Motive erscheint in einer Auflage von 100 nummerierten, von Daniel Libeskind handsignierten Exemplaren. Die Edition erscheint in einem für den Architekten besonderen Jahr: Im Mai feierte Libeskind seinen 80. Geburtstag, Anfang September wurde ihm zudem der </w:t>
      </w:r>
      <w:proofErr w:type="spellStart"/>
      <w:r w:rsidRPr="00644441">
        <w:rPr>
          <w:b/>
          <w:bCs/>
          <w:sz w:val="20"/>
          <w:szCs w:val="20"/>
        </w:rPr>
        <w:t>Praemium</w:t>
      </w:r>
      <w:proofErr w:type="spellEnd"/>
      <w:r w:rsidRPr="00644441">
        <w:rPr>
          <w:b/>
          <w:bCs/>
          <w:sz w:val="20"/>
          <w:szCs w:val="20"/>
        </w:rPr>
        <w:t xml:space="preserve"> Imperiale zugesprochen – die als „Nobelpreis der Künste“ geltende Auszeichnung der Japan Art </w:t>
      </w:r>
      <w:proofErr w:type="spellStart"/>
      <w:r w:rsidRPr="00644441">
        <w:rPr>
          <w:b/>
          <w:bCs/>
          <w:sz w:val="20"/>
          <w:szCs w:val="20"/>
        </w:rPr>
        <w:t>Association</w:t>
      </w:r>
      <w:proofErr w:type="spellEnd"/>
      <w:r w:rsidRPr="00644441">
        <w:rPr>
          <w:b/>
          <w:bCs/>
          <w:sz w:val="20"/>
          <w:szCs w:val="20"/>
        </w:rPr>
        <w:t xml:space="preserve">. Der Erlös der Edition fließt vollständig in die Realisierung des Discovery Centers. </w:t>
      </w:r>
      <w:r w:rsidR="00391202" w:rsidRPr="00391202">
        <w:rPr>
          <w:b/>
          <w:bCs/>
          <w:sz w:val="20"/>
          <w:szCs w:val="20"/>
        </w:rPr>
        <w:t>„Architektur ist eine Zeichnung, die zum Leben erwacht“</w:t>
      </w:r>
    </w:p>
    <w:p w14:paraId="18D34CA8" w14:textId="574EDB78" w:rsidR="00391202" w:rsidRPr="00391202" w:rsidRDefault="00391202" w:rsidP="00391202">
      <w:pPr>
        <w:spacing w:before="120" w:after="240" w:line="312" w:lineRule="auto"/>
        <w:rPr>
          <w:sz w:val="20"/>
          <w:szCs w:val="20"/>
        </w:rPr>
      </w:pPr>
      <w:r w:rsidRPr="00391202">
        <w:rPr>
          <w:sz w:val="20"/>
          <w:szCs w:val="20"/>
        </w:rPr>
        <w:t>Libeskinds Skizzen stehen am Ursprung von Bauwerken wie dem Jüdischen Museum Berlin oder dem Masterplan für das neue World Trade Center in New York. In ihnen manifestiert sich der erste Gedanke – roh, dynamisch und voller Energie. Libeskinds expressive Zeichensprache macht diese Blätter zu eigenständigen Kunstwerken, die weit über den Charakter reiner Planungsdokumente hinausgehen.</w:t>
      </w:r>
      <w:r>
        <w:rPr>
          <w:sz w:val="20"/>
          <w:szCs w:val="20"/>
        </w:rPr>
        <w:t xml:space="preserve"> </w:t>
      </w:r>
      <w:r w:rsidRPr="00391202">
        <w:rPr>
          <w:sz w:val="20"/>
          <w:szCs w:val="20"/>
        </w:rPr>
        <w:t xml:space="preserve">Für das Albert </w:t>
      </w:r>
      <w:proofErr w:type="gramStart"/>
      <w:r w:rsidRPr="00391202">
        <w:rPr>
          <w:sz w:val="20"/>
          <w:szCs w:val="20"/>
        </w:rPr>
        <w:t>Einstein Discovery Center</w:t>
      </w:r>
      <w:proofErr w:type="gramEnd"/>
      <w:r w:rsidRPr="00391202">
        <w:rPr>
          <w:sz w:val="20"/>
          <w:szCs w:val="20"/>
        </w:rPr>
        <w:t xml:space="preserve"> Ulm e.V. hat Daniel Libeskind einen Entwurf geschaffen, der </w:t>
      </w:r>
      <w:r w:rsidR="00875B90">
        <w:rPr>
          <w:sz w:val="20"/>
          <w:szCs w:val="20"/>
        </w:rPr>
        <w:t xml:space="preserve">die </w:t>
      </w:r>
      <w:r w:rsidRPr="00391202">
        <w:rPr>
          <w:sz w:val="20"/>
          <w:szCs w:val="20"/>
        </w:rPr>
        <w:t xml:space="preserve">Wissenschaft </w:t>
      </w:r>
      <w:r w:rsidR="00875B90">
        <w:rPr>
          <w:sz w:val="20"/>
          <w:szCs w:val="20"/>
        </w:rPr>
        <w:t>und das neue Verständnis</w:t>
      </w:r>
      <w:r w:rsidRPr="00391202">
        <w:rPr>
          <w:sz w:val="20"/>
          <w:szCs w:val="20"/>
        </w:rPr>
        <w:t xml:space="preserve"> </w:t>
      </w:r>
      <w:r w:rsidR="00875B90">
        <w:rPr>
          <w:sz w:val="20"/>
          <w:szCs w:val="20"/>
        </w:rPr>
        <w:t xml:space="preserve">Albert Einsteins über den Raum </w:t>
      </w:r>
      <w:r w:rsidRPr="00391202">
        <w:rPr>
          <w:sz w:val="20"/>
          <w:szCs w:val="20"/>
        </w:rPr>
        <w:t>in einer unverwechselbaren architektonischen Handschrift verbindet. Die vier Studien zeigen den Moment, in dem diese Vision Gestalt annimmt.</w:t>
      </w:r>
    </w:p>
    <w:p w14:paraId="7D309262" w14:textId="296FD870" w:rsidR="00391202" w:rsidRPr="00391202" w:rsidRDefault="00391202" w:rsidP="00391202">
      <w:pPr>
        <w:spacing w:before="120" w:after="240" w:line="312" w:lineRule="auto"/>
        <w:rPr>
          <w:sz w:val="20"/>
          <w:szCs w:val="20"/>
        </w:rPr>
      </w:pPr>
      <w:r w:rsidRPr="00391202">
        <w:rPr>
          <w:sz w:val="20"/>
          <w:szCs w:val="20"/>
        </w:rPr>
        <w:t xml:space="preserve">Initiiert und organisiert hat die Edition Harald Frey, der </w:t>
      </w:r>
      <w:r w:rsidR="00644441">
        <w:rPr>
          <w:sz w:val="20"/>
          <w:szCs w:val="20"/>
        </w:rPr>
        <w:t>bis Anfang des Jahres</w:t>
      </w:r>
      <w:r w:rsidRPr="00391202">
        <w:rPr>
          <w:sz w:val="20"/>
          <w:szCs w:val="20"/>
        </w:rPr>
        <w:t xml:space="preserve"> dem Vorstand des Albert </w:t>
      </w:r>
      <w:proofErr w:type="gramStart"/>
      <w:r w:rsidRPr="00391202">
        <w:rPr>
          <w:sz w:val="20"/>
          <w:szCs w:val="20"/>
        </w:rPr>
        <w:t>Einstein Discovery Center</w:t>
      </w:r>
      <w:proofErr w:type="gramEnd"/>
      <w:r w:rsidRPr="00391202">
        <w:rPr>
          <w:sz w:val="20"/>
          <w:szCs w:val="20"/>
        </w:rPr>
        <w:t xml:space="preserve"> Ulm e.V. angehörte</w:t>
      </w:r>
      <w:r w:rsidR="00EC151E">
        <w:rPr>
          <w:sz w:val="20"/>
          <w:szCs w:val="20"/>
        </w:rPr>
        <w:t xml:space="preserve">, </w:t>
      </w:r>
      <w:r w:rsidR="00EC151E">
        <w:rPr>
          <w:sz w:val="20"/>
          <w:szCs w:val="20"/>
        </w:rPr>
        <w:t xml:space="preserve">mit der Unterstützung </w:t>
      </w:r>
      <w:r w:rsidR="00EC151E">
        <w:rPr>
          <w:sz w:val="20"/>
          <w:szCs w:val="20"/>
        </w:rPr>
        <w:t>des</w:t>
      </w:r>
      <w:r w:rsidR="00EC151E">
        <w:rPr>
          <w:sz w:val="20"/>
          <w:szCs w:val="20"/>
        </w:rPr>
        <w:t xml:space="preserve"> Vereinsmitglied</w:t>
      </w:r>
      <w:r w:rsidR="00EC151E">
        <w:rPr>
          <w:sz w:val="20"/>
          <w:szCs w:val="20"/>
        </w:rPr>
        <w:t>s</w:t>
      </w:r>
      <w:r w:rsidR="00EC151E">
        <w:rPr>
          <w:sz w:val="20"/>
          <w:szCs w:val="20"/>
        </w:rPr>
        <w:t xml:space="preserve"> Petra Boeger</w:t>
      </w:r>
      <w:r w:rsidRPr="00391202">
        <w:rPr>
          <w:sz w:val="20"/>
          <w:szCs w:val="20"/>
        </w:rPr>
        <w:t xml:space="preserve">. Er verweist auf die Arbeitsweise des Architekten, der </w:t>
      </w:r>
      <w:r w:rsidR="00644441">
        <w:rPr>
          <w:sz w:val="20"/>
          <w:szCs w:val="20"/>
        </w:rPr>
        <w:t>seine Ideen bis</w:t>
      </w:r>
      <w:r w:rsidRPr="00391202">
        <w:rPr>
          <w:sz w:val="20"/>
          <w:szCs w:val="20"/>
        </w:rPr>
        <w:t xml:space="preserve"> heute ohne Computer </w:t>
      </w:r>
      <w:r w:rsidR="00644441">
        <w:rPr>
          <w:sz w:val="20"/>
          <w:szCs w:val="20"/>
        </w:rPr>
        <w:t>zu Papier bringt</w:t>
      </w:r>
      <w:r w:rsidRPr="00391202">
        <w:rPr>
          <w:sz w:val="20"/>
          <w:szCs w:val="20"/>
        </w:rPr>
        <w:t>: „Daniel Libeskind zeichnet nach wie vor alles mit der Hand. Das ist keine Marotte, sondern sein eigentliches Handwerk</w:t>
      </w:r>
      <w:r w:rsidR="00BA0FB8">
        <w:rPr>
          <w:sz w:val="20"/>
          <w:szCs w:val="20"/>
        </w:rPr>
        <w:t>.</w:t>
      </w:r>
      <w:r w:rsidRPr="00391202">
        <w:rPr>
          <w:sz w:val="20"/>
          <w:szCs w:val="20"/>
        </w:rPr>
        <w:t xml:space="preserve"> </w:t>
      </w:r>
      <w:r w:rsidR="00BA0FB8">
        <w:rPr>
          <w:sz w:val="20"/>
          <w:szCs w:val="20"/>
        </w:rPr>
        <w:t>E</w:t>
      </w:r>
      <w:r w:rsidRPr="00391202">
        <w:rPr>
          <w:sz w:val="20"/>
          <w:szCs w:val="20"/>
        </w:rPr>
        <w:t xml:space="preserve">r hat es sich selbst erarbeitet, nicht durch eine Lehre, </w:t>
      </w:r>
      <w:r w:rsidR="00644441">
        <w:rPr>
          <w:sz w:val="20"/>
          <w:szCs w:val="20"/>
        </w:rPr>
        <w:t xml:space="preserve">sondern </w:t>
      </w:r>
      <w:r w:rsidRPr="00391202">
        <w:rPr>
          <w:sz w:val="20"/>
          <w:szCs w:val="20"/>
        </w:rPr>
        <w:t xml:space="preserve">durch Praxis oder durch das Anhäufen von Wissen. Er beruft sich dabei gern auf den Renaissance-Theoretiker Leon Battista Alberti, für den Architektur eine Zeichnung ist, die </w:t>
      </w:r>
      <w:r w:rsidRPr="00391202">
        <w:rPr>
          <w:sz w:val="20"/>
          <w:szCs w:val="20"/>
        </w:rPr>
        <w:lastRenderedPageBreak/>
        <w:t xml:space="preserve">zum Leben erwacht. Genau diesen Augenblick halten die vier Blätter fest: Hier entsteht das Albert </w:t>
      </w:r>
      <w:proofErr w:type="gramStart"/>
      <w:r w:rsidRPr="00391202">
        <w:rPr>
          <w:sz w:val="20"/>
          <w:szCs w:val="20"/>
        </w:rPr>
        <w:t>Einstein Discovery Center</w:t>
      </w:r>
      <w:proofErr w:type="gramEnd"/>
      <w:r w:rsidRPr="00391202">
        <w:rPr>
          <w:sz w:val="20"/>
          <w:szCs w:val="20"/>
        </w:rPr>
        <w:t xml:space="preserve"> zum ersten Mal, aus wenigen Strichen.“</w:t>
      </w:r>
    </w:p>
    <w:p w14:paraId="24211105" w14:textId="120B711D" w:rsidR="00391202" w:rsidRPr="00391202" w:rsidRDefault="00391202" w:rsidP="00391202">
      <w:pPr>
        <w:spacing w:before="120" w:after="240" w:line="312" w:lineRule="auto"/>
        <w:rPr>
          <w:sz w:val="20"/>
          <w:szCs w:val="20"/>
        </w:rPr>
      </w:pPr>
      <w:r w:rsidRPr="00391202">
        <w:rPr>
          <w:b/>
          <w:bCs/>
          <w:sz w:val="20"/>
          <w:szCs w:val="20"/>
        </w:rPr>
        <w:t>Auszeichnung i</w:t>
      </w:r>
      <w:r w:rsidR="00644441">
        <w:rPr>
          <w:b/>
          <w:bCs/>
          <w:sz w:val="20"/>
          <w:szCs w:val="20"/>
        </w:rPr>
        <w:t>n einem besonderen Jahr</w:t>
      </w:r>
      <w:r>
        <w:rPr>
          <w:sz w:val="20"/>
          <w:szCs w:val="20"/>
        </w:rPr>
        <w:br/>
      </w:r>
      <w:r w:rsidR="00875B90">
        <w:rPr>
          <w:sz w:val="20"/>
          <w:szCs w:val="20"/>
        </w:rPr>
        <w:t>A</w:t>
      </w:r>
      <w:r w:rsidR="00644441" w:rsidRPr="00644441">
        <w:rPr>
          <w:sz w:val="20"/>
          <w:szCs w:val="20"/>
        </w:rPr>
        <w:t xml:space="preserve">m 12. Mai 2026 wurde Daniel Libeskind 80 Jahre alt. Wenige Monate später, am 8. September 2026, gab die Japan Art </w:t>
      </w:r>
      <w:proofErr w:type="spellStart"/>
      <w:r w:rsidR="00644441" w:rsidRPr="00644441">
        <w:rPr>
          <w:sz w:val="20"/>
          <w:szCs w:val="20"/>
        </w:rPr>
        <w:t>Association</w:t>
      </w:r>
      <w:proofErr w:type="spellEnd"/>
      <w:r w:rsidR="00644441" w:rsidRPr="00644441">
        <w:rPr>
          <w:sz w:val="20"/>
          <w:szCs w:val="20"/>
        </w:rPr>
        <w:t xml:space="preserve"> bekannt, dass der Architekt den diesjährigen </w:t>
      </w:r>
      <w:proofErr w:type="spellStart"/>
      <w:r w:rsidR="00644441" w:rsidRPr="00644441">
        <w:rPr>
          <w:sz w:val="20"/>
          <w:szCs w:val="20"/>
        </w:rPr>
        <w:t>Praemium</w:t>
      </w:r>
      <w:proofErr w:type="spellEnd"/>
      <w:r w:rsidR="00644441" w:rsidRPr="00644441">
        <w:rPr>
          <w:sz w:val="20"/>
          <w:szCs w:val="20"/>
        </w:rPr>
        <w:t xml:space="preserve"> Imperiale in der Sparte Architektur erhält. Die unter der Ehrenschirmherrschaft von Prinz Hitachi vergebene und mit 15 Millionen Yen dotierte Auszeichnung gilt international als bedeutendster Kunstpreis überhaupt und wird häufig als „Nobelpreis der Künste“ bezeichnet. Die Jury würdigte Libeskind als international renommierten Architekten und Stadtplaner, dem es gelinge, kulturelle Erinnerung in emotional wirksamer und origineller Architektur erfahrbar zu machen. Die Preisverleihung findet am 28. Oktober in Tokio statt.</w:t>
      </w:r>
    </w:p>
    <w:p w14:paraId="15AF020A" w14:textId="66C5A313" w:rsidR="00391202" w:rsidRPr="00391202" w:rsidRDefault="00391202" w:rsidP="00391202">
      <w:pPr>
        <w:spacing w:before="120" w:after="240" w:line="312" w:lineRule="auto"/>
        <w:rPr>
          <w:sz w:val="20"/>
          <w:szCs w:val="20"/>
        </w:rPr>
      </w:pPr>
      <w:r w:rsidRPr="00391202">
        <w:rPr>
          <w:b/>
          <w:bCs/>
          <w:sz w:val="20"/>
          <w:szCs w:val="20"/>
        </w:rPr>
        <w:t>Kunst mit Bedeutung – und ein Beitrag zum Projekt</w:t>
      </w:r>
      <w:r>
        <w:rPr>
          <w:sz w:val="20"/>
          <w:szCs w:val="20"/>
        </w:rPr>
        <w:br/>
      </w:r>
      <w:r w:rsidRPr="00391202">
        <w:rPr>
          <w:sz w:val="20"/>
          <w:szCs w:val="20"/>
        </w:rPr>
        <w:t>Die Fine</w:t>
      </w:r>
      <w:r w:rsidR="00644441">
        <w:rPr>
          <w:sz w:val="20"/>
          <w:szCs w:val="20"/>
        </w:rPr>
        <w:t>-</w:t>
      </w:r>
      <w:r w:rsidRPr="00391202">
        <w:rPr>
          <w:sz w:val="20"/>
          <w:szCs w:val="20"/>
        </w:rPr>
        <w:t>Art</w:t>
      </w:r>
      <w:r w:rsidR="00644441">
        <w:rPr>
          <w:sz w:val="20"/>
          <w:szCs w:val="20"/>
        </w:rPr>
        <w:t>-Drucke</w:t>
      </w:r>
      <w:r w:rsidRPr="00391202">
        <w:rPr>
          <w:sz w:val="20"/>
          <w:szCs w:val="20"/>
        </w:rPr>
        <w:t xml:space="preserve"> sind mehr als ästhetische Objekte: Sie sind ein Statement für Wissenschaft und Innovation im Geiste Albert Einsteins, ein Sammlerstück mit kulturellem Wert und ein sichtbares Bekenntnis zur Förderung des Discovery Centers in Ulm. Die Edition richtet sich an Sammler, Architekturbegeisterte und Förderer gleichermaßen.</w:t>
      </w:r>
      <w:r>
        <w:rPr>
          <w:sz w:val="20"/>
          <w:szCs w:val="20"/>
        </w:rPr>
        <w:t xml:space="preserve"> </w:t>
      </w:r>
      <w:r w:rsidRPr="00391202">
        <w:rPr>
          <w:sz w:val="20"/>
          <w:szCs w:val="20"/>
        </w:rPr>
        <w:t xml:space="preserve">„Wer eines dieser Blätter erwirbt, hängt sich nicht nur ein Kunstwerk an die Wand, sondern beteiligt sich unmittelbar an der Realisierung eines Ortes, der </w:t>
      </w:r>
      <w:r w:rsidR="00875B90" w:rsidRPr="00875B90">
        <w:rPr>
          <w:sz w:val="20"/>
          <w:szCs w:val="20"/>
        </w:rPr>
        <w:t xml:space="preserve">Einsteins wissenschaftliche Errungenschaften und </w:t>
      </w:r>
      <w:proofErr w:type="gramStart"/>
      <w:r w:rsidR="00875B90" w:rsidRPr="00875B90">
        <w:rPr>
          <w:sz w:val="20"/>
          <w:szCs w:val="20"/>
        </w:rPr>
        <w:t>seine revolutionäre Gedanken</w:t>
      </w:r>
      <w:proofErr w:type="gramEnd"/>
      <w:r w:rsidR="00875B90" w:rsidRPr="00875B90">
        <w:rPr>
          <w:sz w:val="20"/>
          <w:szCs w:val="20"/>
        </w:rPr>
        <w:t xml:space="preserve"> außerhalb der Physik in den Mittelpunkt stellt</w:t>
      </w:r>
      <w:r w:rsidRPr="00391202">
        <w:rPr>
          <w:sz w:val="20"/>
          <w:szCs w:val="20"/>
        </w:rPr>
        <w:t xml:space="preserve"> – ganz im Sinne von Albert Einstein“, so Harald Frey.</w:t>
      </w:r>
    </w:p>
    <w:p w14:paraId="1BA06C42" w14:textId="37074012" w:rsidR="000B3C4A" w:rsidRPr="00644441" w:rsidRDefault="00391202" w:rsidP="00391202">
      <w:pPr>
        <w:spacing w:before="120" w:after="240" w:line="312" w:lineRule="auto"/>
        <w:rPr>
          <w:sz w:val="20"/>
          <w:szCs w:val="20"/>
        </w:rPr>
      </w:pPr>
      <w:r w:rsidRPr="00391202">
        <w:rPr>
          <w:b/>
          <w:bCs/>
          <w:sz w:val="20"/>
          <w:szCs w:val="20"/>
        </w:rPr>
        <w:t>Ausstattung, Limitierung und Erwerb</w:t>
      </w:r>
      <w:r>
        <w:rPr>
          <w:sz w:val="20"/>
          <w:szCs w:val="20"/>
        </w:rPr>
        <w:br/>
      </w:r>
      <w:r w:rsidRPr="00391202">
        <w:rPr>
          <w:sz w:val="20"/>
          <w:szCs w:val="20"/>
        </w:rPr>
        <w:t>Die vier Motive werden als hochwertiger Fine-Art-Druck auf Museumsqualitätspapier (</w:t>
      </w:r>
      <w:proofErr w:type="spellStart"/>
      <w:r w:rsidRPr="00391202">
        <w:rPr>
          <w:sz w:val="20"/>
          <w:szCs w:val="20"/>
        </w:rPr>
        <w:t>Hahnemühle</w:t>
      </w:r>
      <w:proofErr w:type="spellEnd"/>
      <w:r w:rsidRPr="00391202">
        <w:rPr>
          <w:sz w:val="20"/>
          <w:szCs w:val="20"/>
        </w:rPr>
        <w:t xml:space="preserve"> William Turner, 310 g) im Format 40 x 40 Zentimeter produziert. Jeder Druck ist einzeln nummeriert, von Daniel Libeskind handsigniert und in einem Massivholz-Schattenfugenrahmen in Weiß oder Schwarz gerahmt. Insgesamt umfasst die Edition 40</w:t>
      </w:r>
      <w:r w:rsidR="00644441">
        <w:rPr>
          <w:sz w:val="20"/>
          <w:szCs w:val="20"/>
        </w:rPr>
        <w:t>0</w:t>
      </w:r>
      <w:r w:rsidRPr="00391202">
        <w:rPr>
          <w:sz w:val="20"/>
          <w:szCs w:val="20"/>
        </w:rPr>
        <w:t xml:space="preserve"> Exemplare – 10</w:t>
      </w:r>
      <w:r w:rsidR="00644441">
        <w:rPr>
          <w:sz w:val="20"/>
          <w:szCs w:val="20"/>
        </w:rPr>
        <w:t>0</w:t>
      </w:r>
      <w:r w:rsidRPr="00391202">
        <w:rPr>
          <w:sz w:val="20"/>
          <w:szCs w:val="20"/>
        </w:rPr>
        <w:t xml:space="preserve"> je Motiv. Ein offizielles Echtheitszertifikat dokumentiert die Zugehörigkeit zur autorisierten Edition, die individuelle Editionsnummer sowie den Bezug zum Albert </w:t>
      </w:r>
      <w:proofErr w:type="gramStart"/>
      <w:r w:rsidRPr="00391202">
        <w:rPr>
          <w:sz w:val="20"/>
          <w:szCs w:val="20"/>
        </w:rPr>
        <w:t>Einstein Discovery Center</w:t>
      </w:r>
      <w:proofErr w:type="gramEnd"/>
      <w:r w:rsidRPr="00391202">
        <w:rPr>
          <w:sz w:val="20"/>
          <w:szCs w:val="20"/>
        </w:rPr>
        <w:t xml:space="preserve"> Ulm e.V.</w:t>
      </w:r>
      <w:r w:rsidR="00644441">
        <w:rPr>
          <w:sz w:val="20"/>
          <w:szCs w:val="20"/>
        </w:rPr>
        <w:t xml:space="preserve"> </w:t>
      </w:r>
      <w:r w:rsidR="00644441" w:rsidRPr="00644441">
        <w:rPr>
          <w:sz w:val="20"/>
          <w:szCs w:val="20"/>
        </w:rPr>
        <w:t xml:space="preserve">Der Einzelpreis beträgt 1.350,00 Euro netto beziehungsweise 1.444,50 Euro brutto inklusive sieben Prozent Mehrwertsteuer, der weltweite Versand sowie der Rahmen sind im Preis enthalten. Die Edition ist ab sofort ausschließlich im Kontext des Discovery Centers erhältlich und wird direkt über den Albert </w:t>
      </w:r>
      <w:proofErr w:type="gramStart"/>
      <w:r w:rsidR="00644441" w:rsidRPr="00644441">
        <w:rPr>
          <w:sz w:val="20"/>
          <w:szCs w:val="20"/>
        </w:rPr>
        <w:t>Einstein Discovery Center</w:t>
      </w:r>
      <w:proofErr w:type="gramEnd"/>
      <w:r w:rsidR="00644441" w:rsidRPr="00644441">
        <w:rPr>
          <w:sz w:val="20"/>
          <w:szCs w:val="20"/>
        </w:rPr>
        <w:t xml:space="preserve"> Ulm e.V., </w:t>
      </w:r>
      <w:proofErr w:type="spellStart"/>
      <w:r w:rsidR="00644441" w:rsidRPr="00644441">
        <w:rPr>
          <w:sz w:val="20"/>
          <w:szCs w:val="20"/>
        </w:rPr>
        <w:t>Bessererstraße</w:t>
      </w:r>
      <w:proofErr w:type="spellEnd"/>
      <w:r w:rsidR="00644441" w:rsidRPr="00644441">
        <w:rPr>
          <w:sz w:val="20"/>
          <w:szCs w:val="20"/>
        </w:rPr>
        <w:t xml:space="preserve"> 13-15, 89073 Ulm, vertrieben. Bestellungen und Anfragen sind per E-Mail an </w:t>
      </w:r>
      <w:proofErr w:type="spellStart"/>
      <w:r w:rsidR="00644441" w:rsidRPr="00644441">
        <w:rPr>
          <w:sz w:val="20"/>
          <w:szCs w:val="20"/>
        </w:rPr>
        <w:t>art@einstein.center</w:t>
      </w:r>
      <w:proofErr w:type="spellEnd"/>
      <w:r w:rsidR="00644441" w:rsidRPr="00644441">
        <w:rPr>
          <w:sz w:val="20"/>
          <w:szCs w:val="20"/>
        </w:rPr>
        <w:t xml:space="preserve"> möglich.</w:t>
      </w:r>
      <w:r w:rsidR="00875B90">
        <w:rPr>
          <w:sz w:val="20"/>
          <w:szCs w:val="20"/>
        </w:rPr>
        <w:t xml:space="preserve"> Das </w:t>
      </w:r>
      <w:r w:rsidR="00875B90" w:rsidRPr="00875B90">
        <w:rPr>
          <w:sz w:val="20"/>
          <w:szCs w:val="20"/>
        </w:rPr>
        <w:t xml:space="preserve">Bestellformular </w:t>
      </w:r>
      <w:r w:rsidR="00875B90" w:rsidRPr="00875B90">
        <w:rPr>
          <w:sz w:val="20"/>
          <w:szCs w:val="20"/>
        </w:rPr>
        <w:lastRenderedPageBreak/>
        <w:t xml:space="preserve">und mehr Details </w:t>
      </w:r>
      <w:r w:rsidR="00875B90">
        <w:rPr>
          <w:sz w:val="20"/>
          <w:szCs w:val="20"/>
        </w:rPr>
        <w:t>sind auch</w:t>
      </w:r>
      <w:r w:rsidR="00875B90" w:rsidRPr="00875B90">
        <w:rPr>
          <w:sz w:val="20"/>
          <w:szCs w:val="20"/>
        </w:rPr>
        <w:t xml:space="preserve"> im Online</w:t>
      </w:r>
      <w:r w:rsidR="00776491">
        <w:rPr>
          <w:sz w:val="20"/>
          <w:szCs w:val="20"/>
        </w:rPr>
        <w:t>-</w:t>
      </w:r>
      <w:r w:rsidR="00875B90" w:rsidRPr="00875B90">
        <w:rPr>
          <w:sz w:val="20"/>
          <w:szCs w:val="20"/>
        </w:rPr>
        <w:t xml:space="preserve">Shop des Vereins: </w:t>
      </w:r>
      <w:hyperlink r:id="rId7" w:history="1">
        <w:r w:rsidR="00875B90" w:rsidRPr="00875B90">
          <w:rPr>
            <w:rStyle w:val="Hyperlink"/>
            <w:sz w:val="20"/>
            <w:szCs w:val="20"/>
          </w:rPr>
          <w:t>https://einstein.center/shop/</w:t>
        </w:r>
      </w:hyperlink>
      <w:r w:rsidR="00875B90">
        <w:rPr>
          <w:sz w:val="20"/>
          <w:szCs w:val="20"/>
        </w:rPr>
        <w:t xml:space="preserve"> abrufbar.</w:t>
      </w:r>
    </w:p>
    <w:tbl>
      <w:tblPr>
        <w:tblW w:w="8788" w:type="dxa"/>
        <w:tblInd w:w="-107" w:type="dxa"/>
        <w:tblLayout w:type="fixed"/>
        <w:tblLook w:val="04A0" w:firstRow="1" w:lastRow="0" w:firstColumn="1" w:lastColumn="0" w:noHBand="0" w:noVBand="1"/>
      </w:tblPr>
      <w:tblGrid>
        <w:gridCol w:w="3935"/>
        <w:gridCol w:w="4853"/>
      </w:tblGrid>
      <w:tr w:rsidR="000B3C4A" w14:paraId="450A2454" w14:textId="77777777" w:rsidTr="00391202">
        <w:trPr>
          <w:trHeight w:val="971"/>
        </w:trPr>
        <w:tc>
          <w:tcPr>
            <w:tcW w:w="3935" w:type="dxa"/>
          </w:tcPr>
          <w:p w14:paraId="7465D53F" w14:textId="77777777" w:rsidR="000B3C4A" w:rsidRDefault="000B3C4A" w:rsidP="00980850">
            <w:pPr>
              <w:widowControl w:val="0"/>
              <w:spacing w:line="240" w:lineRule="auto"/>
              <w:ind w:right="175"/>
              <w:rPr>
                <w:rFonts w:cs="Calibri"/>
                <w:sz w:val="16"/>
                <w:szCs w:val="16"/>
              </w:rPr>
            </w:pPr>
            <w:r>
              <w:rPr>
                <w:rFonts w:cs="Calibri"/>
                <w:b/>
                <w:bCs/>
                <w:sz w:val="16"/>
                <w:szCs w:val="16"/>
              </w:rPr>
              <w:t>Kontaktdaten:</w:t>
            </w:r>
            <w:r>
              <w:rPr>
                <w:rFonts w:cs="Calibri"/>
                <w:sz w:val="16"/>
                <w:szCs w:val="16"/>
              </w:rPr>
              <w:br/>
              <w:t xml:space="preserve">Albert </w:t>
            </w:r>
            <w:proofErr w:type="gramStart"/>
            <w:r>
              <w:rPr>
                <w:rFonts w:cs="Calibri"/>
                <w:sz w:val="16"/>
                <w:szCs w:val="16"/>
              </w:rPr>
              <w:t>Einstein Discovery Center</w:t>
            </w:r>
            <w:proofErr w:type="gramEnd"/>
            <w:r>
              <w:rPr>
                <w:rFonts w:cs="Calibri"/>
                <w:sz w:val="16"/>
                <w:szCs w:val="16"/>
              </w:rPr>
              <w:t xml:space="preserve"> Ulm e.V.</w:t>
            </w:r>
            <w:r>
              <w:rPr>
                <w:rFonts w:cs="Calibri"/>
                <w:sz w:val="16"/>
                <w:szCs w:val="16"/>
              </w:rPr>
              <w:br/>
              <w:t>Vorsitzende: Dr. Nancy Hecker-</w:t>
            </w:r>
            <w:proofErr w:type="spellStart"/>
            <w:r>
              <w:rPr>
                <w:rFonts w:cs="Calibri"/>
                <w:sz w:val="16"/>
                <w:szCs w:val="16"/>
              </w:rPr>
              <w:t>Denschlag</w:t>
            </w:r>
            <w:proofErr w:type="spellEnd"/>
            <w:r>
              <w:rPr>
                <w:rFonts w:cs="Calibri"/>
                <w:sz w:val="16"/>
                <w:szCs w:val="16"/>
              </w:rPr>
              <w:br/>
            </w:r>
            <w:proofErr w:type="spellStart"/>
            <w:r>
              <w:rPr>
                <w:rFonts w:cs="Calibri"/>
                <w:sz w:val="16"/>
                <w:szCs w:val="16"/>
              </w:rPr>
              <w:t>Bessererstraße</w:t>
            </w:r>
            <w:proofErr w:type="spellEnd"/>
            <w:r>
              <w:rPr>
                <w:rFonts w:cs="Calibri"/>
                <w:sz w:val="16"/>
                <w:szCs w:val="16"/>
              </w:rPr>
              <w:t xml:space="preserve"> 13-15 – 89073 Ulm</w:t>
            </w:r>
            <w:r>
              <w:rPr>
                <w:rFonts w:cs="Calibri"/>
                <w:sz w:val="16"/>
                <w:szCs w:val="16"/>
              </w:rPr>
              <w:br/>
              <w:t>Tel.: +49 731 9642 8181</w:t>
            </w:r>
            <w:r>
              <w:rPr>
                <w:rFonts w:cs="Calibri"/>
                <w:sz w:val="16"/>
                <w:szCs w:val="16"/>
              </w:rPr>
              <w:br/>
            </w:r>
            <w:proofErr w:type="spellStart"/>
            <w:r>
              <w:rPr>
                <w:rFonts w:cs="Calibri"/>
                <w:sz w:val="16"/>
                <w:szCs w:val="16"/>
              </w:rPr>
              <w:t>info@einstein.center</w:t>
            </w:r>
            <w:proofErr w:type="spellEnd"/>
            <w:r>
              <w:rPr>
                <w:rFonts w:cs="Calibri"/>
                <w:sz w:val="16"/>
                <w:szCs w:val="16"/>
              </w:rPr>
              <w:t xml:space="preserve"> – https://einstein.center</w:t>
            </w:r>
          </w:p>
        </w:tc>
        <w:tc>
          <w:tcPr>
            <w:tcW w:w="4853" w:type="dxa"/>
          </w:tcPr>
          <w:p w14:paraId="01B2D7B6" w14:textId="77777777" w:rsidR="000B3C4A" w:rsidRDefault="000B3C4A" w:rsidP="00980850">
            <w:pPr>
              <w:widowControl w:val="0"/>
              <w:spacing w:line="240" w:lineRule="auto"/>
              <w:ind w:right="175"/>
              <w:rPr>
                <w:bCs/>
              </w:rPr>
            </w:pPr>
            <w:r>
              <w:rPr>
                <w:rFonts w:ascii="Arial" w:hAnsi="Arial" w:cs="Calibri"/>
                <w:b/>
                <w:sz w:val="16"/>
                <w:szCs w:val="26"/>
              </w:rPr>
              <w:t>Presse- und Öffentlichkeitsarbeit:</w:t>
            </w:r>
            <w:r>
              <w:rPr>
                <w:rFonts w:ascii="Arial" w:hAnsi="Arial" w:cs="Calibri"/>
                <w:b/>
                <w:sz w:val="16"/>
                <w:szCs w:val="26"/>
              </w:rPr>
              <w:br/>
            </w:r>
            <w:r>
              <w:rPr>
                <w:rFonts w:ascii="Arial" w:hAnsi="Arial" w:cs="Calibri"/>
                <w:sz w:val="16"/>
                <w:szCs w:val="26"/>
              </w:rPr>
              <w:t>Press’n’Relations GmbH – Uwe Pagel &amp; Christoph Buck</w:t>
            </w:r>
            <w:r>
              <w:rPr>
                <w:rFonts w:ascii="Arial" w:hAnsi="Arial" w:cs="Calibri"/>
                <w:b/>
                <w:sz w:val="16"/>
                <w:szCs w:val="26"/>
              </w:rPr>
              <w:br/>
            </w:r>
            <w:r>
              <w:rPr>
                <w:rFonts w:ascii="Arial" w:hAnsi="Arial" w:cs="Calibri"/>
                <w:sz w:val="16"/>
                <w:szCs w:val="26"/>
              </w:rPr>
              <w:t>Magirus-Deutz-Str. 14 – 89077 Ulm</w:t>
            </w:r>
            <w:r>
              <w:rPr>
                <w:rFonts w:ascii="Arial" w:hAnsi="Arial" w:cs="Calibri"/>
                <w:sz w:val="16"/>
                <w:szCs w:val="26"/>
              </w:rPr>
              <w:br/>
              <w:t>Tel.: +49 731 146 156-89</w:t>
            </w:r>
            <w:r>
              <w:rPr>
                <w:rFonts w:ascii="Arial" w:hAnsi="Arial" w:cs="Calibri"/>
                <w:b/>
                <w:sz w:val="16"/>
                <w:szCs w:val="26"/>
              </w:rPr>
              <w:br/>
            </w:r>
            <w:hyperlink r:id="rId8">
              <w:r>
                <w:rPr>
                  <w:sz w:val="16"/>
                  <w:szCs w:val="16"/>
                </w:rPr>
                <w:t>upa@press-n-relations.de</w:t>
              </w:r>
            </w:hyperlink>
            <w:r>
              <w:rPr>
                <w:sz w:val="16"/>
                <w:szCs w:val="16"/>
              </w:rPr>
              <w:t xml:space="preserve"> – https://press-n-relations.com</w:t>
            </w:r>
          </w:p>
        </w:tc>
      </w:tr>
    </w:tbl>
    <w:p w14:paraId="312081BC" w14:textId="77777777" w:rsidR="000B3C4A" w:rsidRDefault="000B3C4A" w:rsidP="000B3C4A">
      <w:pPr>
        <w:spacing w:before="280" w:after="280" w:line="240" w:lineRule="auto"/>
      </w:pPr>
      <w:r>
        <w:rPr>
          <w:rFonts w:ascii="Arial" w:hAnsi="Arial" w:cs="Calibri"/>
          <w:b/>
          <w:sz w:val="16"/>
          <w:szCs w:val="26"/>
        </w:rPr>
        <w:t xml:space="preserve">Über den Albert </w:t>
      </w:r>
      <w:proofErr w:type="gramStart"/>
      <w:r>
        <w:rPr>
          <w:rFonts w:ascii="Arial" w:hAnsi="Arial" w:cs="Calibri"/>
          <w:b/>
          <w:sz w:val="16"/>
          <w:szCs w:val="26"/>
        </w:rPr>
        <w:t>Einstein Discovery Center</w:t>
      </w:r>
      <w:proofErr w:type="gramEnd"/>
      <w:r>
        <w:rPr>
          <w:rFonts w:ascii="Arial" w:hAnsi="Arial" w:cs="Calibri"/>
          <w:b/>
          <w:sz w:val="16"/>
          <w:szCs w:val="26"/>
        </w:rPr>
        <w:t xml:space="preserve"> Ulm e.V.</w:t>
      </w:r>
      <w:r>
        <w:rPr>
          <w:rStyle w:val="Ohne"/>
          <w:rFonts w:ascii="Arial" w:eastAsia="Arial" w:hAnsi="Arial" w:cs="Arial"/>
          <w:b/>
          <w:bCs/>
          <w:sz w:val="16"/>
          <w:szCs w:val="16"/>
        </w:rPr>
        <w:br/>
      </w:r>
      <w:r>
        <w:rPr>
          <w:rStyle w:val="Ohne"/>
          <w:rFonts w:ascii="Arial" w:hAnsi="Arial"/>
          <w:sz w:val="16"/>
          <w:szCs w:val="16"/>
        </w:rPr>
        <w:t xml:space="preserve">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w:t>
      </w:r>
      <w:proofErr w:type="gramStart"/>
      <w:r>
        <w:rPr>
          <w:rStyle w:val="Ohne"/>
          <w:rFonts w:ascii="Arial" w:hAnsi="Arial"/>
          <w:sz w:val="16"/>
          <w:szCs w:val="16"/>
        </w:rPr>
        <w:t>Einstein Discovery Center</w:t>
      </w:r>
      <w:proofErr w:type="gramEnd"/>
      <w:r>
        <w:rPr>
          <w:rStyle w:val="Ohne"/>
          <w:rFonts w:ascii="Arial" w:hAnsi="Arial"/>
          <w:sz w:val="16"/>
          <w:szCs w:val="16"/>
        </w:rPr>
        <w:t xml:space="preserve"> Ulm e. V." ändern. Gegründet wurde der Verein im September 2016 von Bürgerinnen und Bürgern aus Ulm und Umgebung. Neben Dr. Nancy Hecker-</w:t>
      </w:r>
      <w:proofErr w:type="spellStart"/>
      <w:r>
        <w:rPr>
          <w:rStyle w:val="Ohne"/>
          <w:rFonts w:ascii="Arial" w:hAnsi="Arial"/>
          <w:sz w:val="16"/>
          <w:szCs w:val="16"/>
        </w:rPr>
        <w:t>Denschlag</w:t>
      </w:r>
      <w:proofErr w:type="spellEnd"/>
      <w:r>
        <w:rPr>
          <w:rStyle w:val="Ohne"/>
          <w:rFonts w:ascii="Arial" w:hAnsi="Arial"/>
          <w:sz w:val="16"/>
          <w:szCs w:val="16"/>
        </w:rPr>
        <w:t xml:space="preserve"> als erste Vorsitzende sind Jens Burkert, Ditte </w:t>
      </w:r>
      <w:proofErr w:type="spellStart"/>
      <w:r>
        <w:rPr>
          <w:rStyle w:val="Ohne"/>
          <w:rFonts w:ascii="Arial" w:hAnsi="Arial"/>
          <w:sz w:val="16"/>
          <w:szCs w:val="16"/>
        </w:rPr>
        <w:t>Endriß</w:t>
      </w:r>
      <w:proofErr w:type="spellEnd"/>
      <w:r>
        <w:rPr>
          <w:rStyle w:val="Ohne"/>
          <w:rFonts w:ascii="Arial" w:hAnsi="Arial"/>
          <w:sz w:val="16"/>
          <w:szCs w:val="16"/>
        </w:rPr>
        <w:t xml:space="preserve">, Karsten Bischoff und Erhard Sepp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Einsteins Theorien in aktueller Technik, die Umsetzung technischer Phänomene in Experimentierstationen im Science Center sowie das Menschsein Einsteins in all seinen Facetten sollen in Ausstellungen, Workshops, Vorträgen und Erlebniswelten erfahrbar werden. </w:t>
      </w:r>
    </w:p>
    <w:p w14:paraId="52B6388A" w14:textId="56245CB2" w:rsidR="0020577C" w:rsidRPr="000B3C4A" w:rsidRDefault="0020577C" w:rsidP="000B3C4A"/>
    <w:sectPr w:rsidR="0020577C" w:rsidRPr="000B3C4A">
      <w:headerReference w:type="even" r:id="rId9"/>
      <w:headerReference w:type="default" r:id="rId10"/>
      <w:headerReference w:type="first" r:id="rId11"/>
      <w:pgSz w:w="11906" w:h="16838"/>
      <w:pgMar w:top="1824" w:right="3400" w:bottom="1103" w:left="1418" w:header="567"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3DBAE0" w14:textId="77777777" w:rsidR="00640F36" w:rsidRDefault="00640F36">
      <w:pPr>
        <w:spacing w:line="240" w:lineRule="auto"/>
      </w:pPr>
      <w:r>
        <w:separator/>
      </w:r>
    </w:p>
  </w:endnote>
  <w:endnote w:type="continuationSeparator" w:id="0">
    <w:p w14:paraId="2790F6A4" w14:textId="77777777" w:rsidR="00640F36" w:rsidRDefault="00640F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rlito">
    <w:altName w:val="Calibri"/>
    <w:panose1 w:val="020B0604020202020204"/>
    <w:charset w:val="01"/>
    <w:family w:val="swiss"/>
    <w:pitch w:val="variable"/>
  </w:font>
  <w:font w:name="Noto Sans SC Regular">
    <w:panose1 w:val="020B0604020202020204"/>
    <w:charset w:val="00"/>
    <w:family w:val="roman"/>
    <w:notTrueType/>
    <w:pitch w:val="default"/>
  </w:font>
  <w:font w:name="Noto Sans">
    <w:panose1 w:val="020B0502040504020204"/>
    <w:charset w:val="00"/>
    <w:family w:val="swiss"/>
    <w:pitch w:val="variable"/>
    <w:sig w:usb0="E00082FF" w:usb1="400078FF" w:usb2="08000029" w:usb3="00000000" w:csb0="0000019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51D8A8" w14:textId="77777777" w:rsidR="00640F36" w:rsidRDefault="00640F36">
      <w:pPr>
        <w:spacing w:line="240" w:lineRule="auto"/>
      </w:pPr>
      <w:r>
        <w:separator/>
      </w:r>
    </w:p>
  </w:footnote>
  <w:footnote w:type="continuationSeparator" w:id="0">
    <w:p w14:paraId="2DABB90F" w14:textId="77777777" w:rsidR="00640F36" w:rsidRDefault="00640F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38ED9F" w14:textId="77777777" w:rsidR="0020577C" w:rsidRDefault="002057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C45422" w14:textId="77777777" w:rsidR="0020577C" w:rsidRDefault="00F70128">
    <w:pPr>
      <w:pStyle w:val="Kopfzeile"/>
      <w:tabs>
        <w:tab w:val="clear" w:pos="9072"/>
        <w:tab w:val="right" w:pos="9356"/>
        <w:tab w:val="right" w:pos="9639"/>
      </w:tabs>
      <w:spacing w:before="280" w:after="280"/>
      <w:ind w:right="-2268"/>
    </w:pPr>
    <w:r>
      <w:tab/>
    </w:r>
    <w:r>
      <w:tab/>
      <w:t xml:space="preserve"> </w:t>
    </w:r>
    <w:r>
      <w:rPr>
        <w:noProof/>
      </w:rPr>
      <w:drawing>
        <wp:inline distT="0" distB="0" distL="0" distR="0" wp14:anchorId="45F29A4E" wp14:editId="071672E3">
          <wp:extent cx="1889125" cy="944880"/>
          <wp:effectExtent l="0" t="0" r="0" b="0"/>
          <wp:docPr id="1" name="Grafik 636834336"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636834336"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162BCD" w14:textId="77777777" w:rsidR="0020577C" w:rsidRDefault="00F70128">
    <w:pPr>
      <w:pStyle w:val="Kopfzeile"/>
      <w:tabs>
        <w:tab w:val="clear" w:pos="9072"/>
        <w:tab w:val="right" w:pos="9356"/>
        <w:tab w:val="right" w:pos="9639"/>
      </w:tabs>
      <w:spacing w:before="280" w:after="280"/>
      <w:ind w:right="-2268"/>
    </w:pPr>
    <w:r>
      <w:tab/>
    </w:r>
    <w:r>
      <w:tab/>
      <w:t xml:space="preserve"> </w:t>
    </w:r>
    <w:r>
      <w:rPr>
        <w:noProof/>
      </w:rPr>
      <w:drawing>
        <wp:inline distT="0" distB="0" distL="0" distR="0" wp14:anchorId="03422C0F" wp14:editId="1CA0FAC4">
          <wp:extent cx="1889125" cy="944880"/>
          <wp:effectExtent l="0" t="0" r="0" b="0"/>
          <wp:docPr id="2" name="Grafik 636834336"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636834336"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C64D23"/>
    <w:multiLevelType w:val="hybridMultilevel"/>
    <w:tmpl w:val="FFD078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685229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38"/>
  <w:proofState w:spelling="clean" w:grammar="clean"/>
  <w:defaultTabStop w:val="708"/>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77C"/>
    <w:rsid w:val="00041A0C"/>
    <w:rsid w:val="000B3C4A"/>
    <w:rsid w:val="00117D66"/>
    <w:rsid w:val="001241F9"/>
    <w:rsid w:val="0013781B"/>
    <w:rsid w:val="001552FA"/>
    <w:rsid w:val="00170E20"/>
    <w:rsid w:val="00174179"/>
    <w:rsid w:val="001759D4"/>
    <w:rsid w:val="00176D8D"/>
    <w:rsid w:val="00184EC1"/>
    <w:rsid w:val="00191C53"/>
    <w:rsid w:val="0020577C"/>
    <w:rsid w:val="00232C28"/>
    <w:rsid w:val="002A488B"/>
    <w:rsid w:val="002C060D"/>
    <w:rsid w:val="00313CE0"/>
    <w:rsid w:val="00324712"/>
    <w:rsid w:val="003420E2"/>
    <w:rsid w:val="003835FF"/>
    <w:rsid w:val="00385749"/>
    <w:rsid w:val="00391202"/>
    <w:rsid w:val="003D6C74"/>
    <w:rsid w:val="003E5256"/>
    <w:rsid w:val="00414868"/>
    <w:rsid w:val="00482E9E"/>
    <w:rsid w:val="004A2AC5"/>
    <w:rsid w:val="004A2D99"/>
    <w:rsid w:val="004C6E91"/>
    <w:rsid w:val="004D4B7C"/>
    <w:rsid w:val="00501745"/>
    <w:rsid w:val="00515834"/>
    <w:rsid w:val="00520A28"/>
    <w:rsid w:val="00526D02"/>
    <w:rsid w:val="0053569D"/>
    <w:rsid w:val="00542D6B"/>
    <w:rsid w:val="00564B2F"/>
    <w:rsid w:val="00565A53"/>
    <w:rsid w:val="00580444"/>
    <w:rsid w:val="005A79E8"/>
    <w:rsid w:val="00613B24"/>
    <w:rsid w:val="00640F36"/>
    <w:rsid w:val="00644441"/>
    <w:rsid w:val="006447C7"/>
    <w:rsid w:val="00661377"/>
    <w:rsid w:val="00664883"/>
    <w:rsid w:val="00673F82"/>
    <w:rsid w:val="00674EDC"/>
    <w:rsid w:val="006A0097"/>
    <w:rsid w:val="006E3152"/>
    <w:rsid w:val="00721E09"/>
    <w:rsid w:val="00737EFE"/>
    <w:rsid w:val="00776491"/>
    <w:rsid w:val="007A2B60"/>
    <w:rsid w:val="007C66CA"/>
    <w:rsid w:val="007D14F8"/>
    <w:rsid w:val="007D5EF6"/>
    <w:rsid w:val="007E2186"/>
    <w:rsid w:val="0084779F"/>
    <w:rsid w:val="00875B90"/>
    <w:rsid w:val="0089246C"/>
    <w:rsid w:val="00910963"/>
    <w:rsid w:val="00936DB5"/>
    <w:rsid w:val="00977E58"/>
    <w:rsid w:val="009C6BC4"/>
    <w:rsid w:val="009E50A9"/>
    <w:rsid w:val="00A00DB0"/>
    <w:rsid w:val="00A20F45"/>
    <w:rsid w:val="00A717F2"/>
    <w:rsid w:val="00A95396"/>
    <w:rsid w:val="00AE4332"/>
    <w:rsid w:val="00B14B9A"/>
    <w:rsid w:val="00B45327"/>
    <w:rsid w:val="00B47EE8"/>
    <w:rsid w:val="00B71090"/>
    <w:rsid w:val="00B73F46"/>
    <w:rsid w:val="00BA0FB8"/>
    <w:rsid w:val="00BA4E73"/>
    <w:rsid w:val="00BF3F05"/>
    <w:rsid w:val="00C06853"/>
    <w:rsid w:val="00C169C9"/>
    <w:rsid w:val="00C335F7"/>
    <w:rsid w:val="00C90F78"/>
    <w:rsid w:val="00CC046D"/>
    <w:rsid w:val="00CE3ED8"/>
    <w:rsid w:val="00D15276"/>
    <w:rsid w:val="00D3601A"/>
    <w:rsid w:val="00E0203C"/>
    <w:rsid w:val="00E04469"/>
    <w:rsid w:val="00E42D4F"/>
    <w:rsid w:val="00E651AC"/>
    <w:rsid w:val="00E73D56"/>
    <w:rsid w:val="00EB1E81"/>
    <w:rsid w:val="00EC151E"/>
    <w:rsid w:val="00ED7BC3"/>
    <w:rsid w:val="00F25B41"/>
    <w:rsid w:val="00F70128"/>
    <w:rsid w:val="00FC4AB3"/>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D8FB0"/>
  <w15:docId w15:val="{CE13BAF9-3841-E744-9284-DA4A1454A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360" w:lineRule="auto"/>
    </w:pPr>
    <w:rPr>
      <w:rFonts w:ascii="Helvetica" w:hAnsi="Helvetica" w:cs="Arial Unicode MS"/>
      <w:color w:val="000000"/>
      <w:sz w:val="22"/>
      <w:szCs w:val="22"/>
      <w:u w:color="000000"/>
      <w14:textOutline w14:w="12700" w14:cap="flat" w14:cmpd="sng" w14:algn="ctr">
        <w14:noFill/>
        <w14:prstDash w14:val="solid"/>
        <w14:miter w14:lim="400000"/>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character" w:customStyle="1" w:styleId="OhneA">
    <w:name w:val="Ohne A"/>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sz w:val="20"/>
      <w:szCs w:val="20"/>
      <w:u w:val="single" w:color="0000FF"/>
    </w:rPr>
  </w:style>
  <w:style w:type="character" w:customStyle="1" w:styleId="Ohne">
    <w:name w:val="Ohne"/>
  </w:style>
  <w:style w:type="character" w:customStyle="1" w:styleId="Hyperlink1">
    <w:name w:val="Hyperlink.1"/>
    <w:basedOn w:val="Ohne"/>
    <w:rPr>
      <w:sz w:val="16"/>
      <w:szCs w:val="16"/>
      <w:lang w:val="de-DE"/>
    </w:rPr>
  </w:style>
  <w:style w:type="character" w:styleId="NichtaufgelsteErwhnung">
    <w:name w:val="Unresolved Mention"/>
    <w:basedOn w:val="Absatz-Standardschriftart"/>
    <w:uiPriority w:val="99"/>
    <w:semiHidden/>
    <w:unhideWhenUsed/>
    <w:rsid w:val="00BD0E90"/>
    <w:rPr>
      <w:color w:val="605E5C"/>
      <w:shd w:val="clear" w:color="auto" w:fill="E1DFDD"/>
    </w:rPr>
  </w:style>
  <w:style w:type="character" w:styleId="BesuchterLink">
    <w:name w:val="FollowedHyperlink"/>
    <w:basedOn w:val="Absatz-Standardschriftart"/>
    <w:uiPriority w:val="99"/>
    <w:semiHidden/>
    <w:unhideWhenUsed/>
    <w:rsid w:val="00BD0E90"/>
    <w:rPr>
      <w:color w:val="FF00FF" w:themeColor="followedHyperlink"/>
      <w:u w:val="single"/>
    </w:rPr>
  </w:style>
  <w:style w:type="character" w:customStyle="1" w:styleId="FuzeileZchn">
    <w:name w:val="Fußzeile Zchn"/>
    <w:basedOn w:val="Absatz-Standardschriftart"/>
    <w:link w:val="Fuzeile"/>
    <w:uiPriority w:val="99"/>
    <w:rsid w:val="00AD12C6"/>
    <w:rPr>
      <w:rFonts w:ascii="Helvetica" w:hAnsi="Helvetica" w:cs="Arial Unicode MS"/>
      <w:color w:val="000000"/>
      <w:sz w:val="22"/>
      <w:szCs w:val="22"/>
      <w:u w:val="none" w:color="000000"/>
      <w14:textOutline w14:w="12700" w14:cap="flat" w14:cmpd="sng" w14:algn="ctr">
        <w14:noFill/>
        <w14:prstDash w14:val="solid"/>
        <w14:miter w14:lim="400000"/>
      </w14:textOutline>
    </w:rPr>
  </w:style>
  <w:style w:type="character" w:styleId="Kommentarzeichen">
    <w:name w:val="annotation reference"/>
    <w:basedOn w:val="Absatz-Standardschriftart"/>
    <w:uiPriority w:val="99"/>
    <w:semiHidden/>
    <w:unhideWhenUsed/>
    <w:rsid w:val="00D755EE"/>
    <w:rPr>
      <w:sz w:val="16"/>
      <w:szCs w:val="16"/>
    </w:rPr>
  </w:style>
  <w:style w:type="character" w:customStyle="1" w:styleId="KommentartextZchn">
    <w:name w:val="Kommentartext Zchn"/>
    <w:basedOn w:val="Absatz-Standardschriftart"/>
    <w:link w:val="Kommentartext"/>
    <w:uiPriority w:val="99"/>
    <w:semiHidden/>
    <w:rsid w:val="00D755EE"/>
    <w:rPr>
      <w:rFonts w:ascii="Helvetica" w:hAnsi="Helvetica" w:cs="Arial Unicode MS"/>
      <w:color w:val="000000"/>
      <w:u w:val="none" w:color="000000"/>
      <w14:textOutline w14:w="12700" w14:cap="flat" w14:cmpd="sng" w14:algn="ctr">
        <w14:noFill/>
        <w14:prstDash w14:val="solid"/>
        <w14:miter w14:lim="400000"/>
      </w14:textOutline>
    </w:rPr>
  </w:style>
  <w:style w:type="character" w:customStyle="1" w:styleId="KommentarthemaZchn">
    <w:name w:val="Kommentarthema Zchn"/>
    <w:basedOn w:val="KommentartextZchn"/>
    <w:link w:val="Kommentarthema"/>
    <w:uiPriority w:val="99"/>
    <w:semiHidden/>
    <w:rsid w:val="00D755EE"/>
    <w:rPr>
      <w:rFonts w:ascii="Helvetica" w:hAnsi="Helvetica" w:cs="Arial Unicode MS"/>
      <w:b/>
      <w:bCs/>
      <w:color w:val="000000"/>
      <w:u w:val="none" w:color="000000"/>
      <w14:textOutline w14:w="12700" w14:cap="flat" w14:cmpd="sng" w14:algn="ctr">
        <w14:noFill/>
        <w14:prstDash w14:val="solid"/>
        <w14:miter w14:lim="400000"/>
      </w14:textOutline>
    </w:rPr>
  </w:style>
  <w:style w:type="character" w:styleId="Zeilennummer">
    <w:name w:val="line number"/>
  </w:style>
  <w:style w:type="character" w:customStyle="1" w:styleId="KopfzeileZchn">
    <w:name w:val="Kopfzeile Zchn"/>
    <w:basedOn w:val="Absatz-Standardschriftart"/>
    <w:link w:val="Kopfzeile"/>
    <w:uiPriority w:val="99"/>
    <w:qFormat/>
    <w:rsid w:val="006102AF"/>
    <w:rPr>
      <w:rFonts w:ascii="Helvetica" w:hAnsi="Helvetica" w:cs="Arial Unicode MS"/>
      <w:color w:val="000000"/>
      <w:sz w:val="22"/>
      <w:szCs w:val="22"/>
      <w:u w:val="none" w:color="000000"/>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customStyle="1" w:styleId="berschriftuser">
    <w:name w:val="Überschrift (user)"/>
    <w:basedOn w:val="Standard"/>
    <w:next w:val="Textkrper"/>
    <w:qFormat/>
    <w:pPr>
      <w:keepNext/>
      <w:spacing w:before="240" w:after="120"/>
    </w:pPr>
    <w:rPr>
      <w:rFonts w:ascii="Carlito" w:eastAsia="Noto Sans SC Regular" w:hAnsi="Carlito" w:cs="Noto Sans"/>
      <w:sz w:val="28"/>
      <w:szCs w:val="28"/>
    </w:rPr>
  </w:style>
  <w:style w:type="paragraph" w:customStyle="1" w:styleId="Verzeichnisuser">
    <w:name w:val="Verzeichnis (user)"/>
    <w:basedOn w:val="Standard"/>
    <w:qFormat/>
    <w:pPr>
      <w:suppressLineNumbers/>
    </w:pPr>
    <w:rPr>
      <w:rFonts w:cs="Noto Sans"/>
    </w:rPr>
  </w:style>
  <w:style w:type="paragraph" w:customStyle="1" w:styleId="Kopf-Fuzeileuser">
    <w:name w:val="Kopf-/Fußzeile (user)"/>
    <w:basedOn w:val="Standard"/>
    <w:qFormat/>
  </w:style>
  <w:style w:type="paragraph" w:customStyle="1" w:styleId="Kopf-Fuzeile">
    <w:name w:val="Kopf-/Fußzeile"/>
    <w:basedOn w:val="Standard"/>
    <w:qFormat/>
  </w:style>
  <w:style w:type="paragraph" w:styleId="Kopfzeile">
    <w:name w:val="header"/>
    <w:link w:val="KopfzeileZchn"/>
    <w:uiPriority w:val="99"/>
    <w:pPr>
      <w:tabs>
        <w:tab w:val="center" w:pos="4536"/>
        <w:tab w:val="right" w:pos="9072"/>
      </w:tabs>
      <w:spacing w:line="360" w:lineRule="auto"/>
    </w:pPr>
    <w:rPr>
      <w:rFonts w:ascii="Helvetica" w:hAnsi="Helvetica" w:cs="Arial Unicode MS"/>
      <w:color w:val="000000"/>
      <w:sz w:val="22"/>
      <w:szCs w:val="22"/>
      <w:u w:color="000000"/>
    </w:rPr>
  </w:style>
  <w:style w:type="paragraph" w:customStyle="1" w:styleId="Kopf-undFuzeilen">
    <w:name w:val="Kopf- und Fußzeilen"/>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Fuzeile">
    <w:name w:val="footer"/>
    <w:basedOn w:val="Standard"/>
    <w:link w:val="FuzeileZchn"/>
    <w:uiPriority w:val="99"/>
    <w:unhideWhenUsed/>
    <w:rsid w:val="00AD12C6"/>
    <w:pPr>
      <w:tabs>
        <w:tab w:val="center" w:pos="4536"/>
        <w:tab w:val="right" w:pos="9072"/>
      </w:tabs>
      <w:spacing w:line="240" w:lineRule="auto"/>
    </w:pPr>
  </w:style>
  <w:style w:type="paragraph" w:styleId="berarbeitung">
    <w:name w:val="Revision"/>
    <w:uiPriority w:val="99"/>
    <w:semiHidden/>
    <w:rsid w:val="00D755EE"/>
    <w:rPr>
      <w:rFonts w:ascii="Helvetica" w:hAnsi="Helvetica" w:cs="Arial Unicode MS"/>
      <w:color w:val="000000"/>
      <w:sz w:val="22"/>
      <w:szCs w:val="22"/>
      <w:u w:color="000000"/>
      <w14:textOutline w14:w="12700" w14:cap="flat" w14:cmpd="sng" w14:algn="ctr">
        <w14:noFill/>
        <w14:prstDash w14:val="solid"/>
        <w14:miter w14:lim="400000"/>
      </w14:textOutline>
    </w:rPr>
  </w:style>
  <w:style w:type="paragraph" w:styleId="Kommentartext">
    <w:name w:val="annotation text"/>
    <w:basedOn w:val="Standard"/>
    <w:link w:val="KommentartextZchn"/>
    <w:uiPriority w:val="99"/>
    <w:semiHidden/>
    <w:unhideWhenUsed/>
    <w:rsid w:val="00D755EE"/>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rsid w:val="00D755EE"/>
    <w:rPr>
      <w:b/>
      <w:bCs/>
    </w:rPr>
  </w:style>
  <w:style w:type="table" w:customStyle="1" w:styleId="TableNormal">
    <w:name w:val="Table Normal"/>
    <w:tblPr>
      <w:tblCellMar>
        <w:top w:w="0" w:type="dxa"/>
        <w:left w:w="0" w:type="dxa"/>
        <w:bottom w:w="0" w:type="dxa"/>
        <w:right w:w="0" w:type="dxa"/>
      </w:tblCellMar>
    </w:tblPr>
  </w:style>
  <w:style w:type="paragraph" w:styleId="Listenabsatz">
    <w:name w:val="List Paragraph"/>
    <w:basedOn w:val="Standard"/>
    <w:uiPriority w:val="34"/>
    <w:qFormat/>
    <w:rsid w:val="00673F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instein.center/sho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977</Words>
  <Characters>6158</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Nikolai Schneider</dc:creator>
  <dc:description/>
  <cp:lastModifiedBy>Uwe Pagel</cp:lastModifiedBy>
  <cp:revision>5</cp:revision>
  <dcterms:created xsi:type="dcterms:W3CDTF">2026-09-21T07:19:00Z</dcterms:created>
  <dcterms:modified xsi:type="dcterms:W3CDTF">2026-09-29T06:33:00Z</dcterms:modified>
  <dc:language>de-DE</dc:language>
</cp:coreProperties>
</file>