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1EAB695"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Lörrach, </w:t>
      </w:r>
      <w:r w:rsidR="00E033CF">
        <w:rPr>
          <w:sz w:val="20"/>
        </w:rPr>
        <w:t>4</w:t>
      </w:r>
      <w:r>
        <w:rPr>
          <w:sz w:val="20"/>
        </w:rPr>
        <w:t xml:space="preserve">. </w:t>
      </w:r>
      <w:r w:rsidR="000E7D3C">
        <w:rPr>
          <w:sz w:val="20"/>
        </w:rPr>
        <w:t>März</w:t>
      </w:r>
      <w:r>
        <w:rPr>
          <w:sz w:val="20"/>
        </w:rPr>
        <w:t xml:space="preserve"> 20</w:t>
      </w:r>
      <w:r w:rsidR="00356937">
        <w:rPr>
          <w:sz w:val="20"/>
        </w:rPr>
        <w:t>20</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1712E9A3" w:rsidR="00B82C52" w:rsidRPr="003603EA" w:rsidRDefault="000E7D3C" w:rsidP="009227F0">
      <w:pPr>
        <w:widowControl w:val="0"/>
        <w:tabs>
          <w:tab w:val="center" w:pos="4536"/>
          <w:tab w:val="right" w:pos="6778"/>
        </w:tabs>
        <w:spacing w:after="0" w:line="288" w:lineRule="auto"/>
        <w:ind w:right="-2126"/>
        <w:rPr>
          <w:b/>
          <w:bCs/>
          <w:sz w:val="28"/>
          <w:szCs w:val="28"/>
        </w:rPr>
      </w:pPr>
      <w:bookmarkStart w:id="0" w:name="OLE_LINK1"/>
      <w:bookmarkStart w:id="1" w:name="OLE_LINK2"/>
      <w:bookmarkStart w:id="2" w:name="OLE_LINK3"/>
      <w:bookmarkStart w:id="3" w:name="OLE_LINK5"/>
      <w:r>
        <w:rPr>
          <w:b/>
          <w:bCs/>
          <w:sz w:val="28"/>
          <w:szCs w:val="28"/>
        </w:rPr>
        <w:t xml:space="preserve">ZUGFeRD 2.0: </w:t>
      </w:r>
      <w:proofErr w:type="spellStart"/>
      <w:r>
        <w:rPr>
          <w:b/>
          <w:bCs/>
          <w:sz w:val="28"/>
          <w:szCs w:val="28"/>
        </w:rPr>
        <w:t>edna</w:t>
      </w:r>
      <w:proofErr w:type="spellEnd"/>
      <w:r>
        <w:rPr>
          <w:b/>
          <w:bCs/>
          <w:sz w:val="28"/>
          <w:szCs w:val="28"/>
        </w:rPr>
        <w:t>-Umsetz</w:t>
      </w:r>
      <w:r w:rsidR="00B165C4">
        <w:rPr>
          <w:b/>
          <w:bCs/>
          <w:sz w:val="28"/>
          <w:szCs w:val="28"/>
        </w:rPr>
        <w:t>ungs</w:t>
      </w:r>
      <w:r>
        <w:rPr>
          <w:b/>
          <w:bCs/>
          <w:sz w:val="28"/>
          <w:szCs w:val="28"/>
        </w:rPr>
        <w:t xml:space="preserve">empfehlung </w:t>
      </w:r>
      <w:r w:rsidR="00B165C4">
        <w:rPr>
          <w:b/>
          <w:bCs/>
          <w:sz w:val="28"/>
          <w:szCs w:val="28"/>
        </w:rPr>
        <w:t>und</w:t>
      </w:r>
      <w:r>
        <w:rPr>
          <w:b/>
          <w:bCs/>
          <w:sz w:val="28"/>
          <w:szCs w:val="28"/>
        </w:rPr>
        <w:t xml:space="preserve"> Energie-Artikelnummern online abrufbar</w:t>
      </w:r>
    </w:p>
    <w:bookmarkEnd w:id="0"/>
    <w:bookmarkEnd w:id="1"/>
    <w:bookmarkEnd w:id="2"/>
    <w:bookmarkEnd w:id="3"/>
    <w:p w14:paraId="6A423DBF" w14:textId="2A1A9F4C" w:rsidR="000E7D3C" w:rsidRPr="000E7D3C" w:rsidRDefault="000E7D3C"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559"/>
        <w:rPr>
          <w:b/>
          <w:bCs/>
        </w:rPr>
      </w:pPr>
      <w:r w:rsidRPr="000E7D3C">
        <w:rPr>
          <w:b/>
          <w:bCs/>
        </w:rPr>
        <w:t>Nummernkreis für ZUGFeRD 2.0/</w:t>
      </w:r>
      <w:proofErr w:type="spellStart"/>
      <w:r w:rsidRPr="000E7D3C">
        <w:rPr>
          <w:b/>
          <w:bCs/>
        </w:rPr>
        <w:t>Fa</w:t>
      </w:r>
      <w:r w:rsidR="005F75B5">
        <w:rPr>
          <w:b/>
          <w:bCs/>
        </w:rPr>
        <w:t>c</w:t>
      </w:r>
      <w:r w:rsidRPr="000E7D3C">
        <w:rPr>
          <w:b/>
          <w:bCs/>
        </w:rPr>
        <w:t>tur</w:t>
      </w:r>
      <w:proofErr w:type="spellEnd"/>
      <w:r w:rsidRPr="000E7D3C">
        <w:rPr>
          <w:b/>
          <w:bCs/>
        </w:rPr>
        <w:t xml:space="preserve"> X/X-Rechnung mit GS1-Zertifikat</w:t>
      </w:r>
    </w:p>
    <w:p w14:paraId="216A887D" w14:textId="77777777" w:rsidR="00EF4881" w:rsidRDefault="00EF4881" w:rsidP="000E7D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ind w:right="-1417"/>
        <w:rPr>
          <w:b/>
          <w:bCs/>
        </w:rPr>
      </w:pPr>
    </w:p>
    <w:p w14:paraId="1CBAA7A0" w14:textId="29F27390" w:rsidR="009F40B1" w:rsidRDefault="000E7D3C"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r>
        <w:rPr>
          <w:b/>
          <w:bCs/>
          <w:spacing w:val="-1"/>
          <w:sz w:val="20"/>
        </w:rPr>
        <w:t>Ab sofort steht der neue offiz</w:t>
      </w:r>
      <w:r w:rsidR="00D33678">
        <w:rPr>
          <w:b/>
          <w:bCs/>
          <w:spacing w:val="-1"/>
          <w:sz w:val="20"/>
        </w:rPr>
        <w:t>i</w:t>
      </w:r>
      <w:r>
        <w:rPr>
          <w:b/>
          <w:bCs/>
          <w:spacing w:val="-1"/>
          <w:sz w:val="20"/>
        </w:rPr>
        <w:t>elle ZUGFeRD 2.0-Nummernkreis für Stro</w:t>
      </w:r>
      <w:r w:rsidR="00D33678">
        <w:rPr>
          <w:b/>
          <w:bCs/>
          <w:spacing w:val="-1"/>
          <w:sz w:val="20"/>
        </w:rPr>
        <w:t>mr</w:t>
      </w:r>
      <w:r>
        <w:rPr>
          <w:b/>
          <w:bCs/>
          <w:spacing w:val="-1"/>
          <w:sz w:val="20"/>
        </w:rPr>
        <w:t xml:space="preserve">echnungen online </w:t>
      </w:r>
      <w:r w:rsidR="00D33678">
        <w:rPr>
          <w:b/>
          <w:bCs/>
          <w:spacing w:val="-1"/>
          <w:sz w:val="20"/>
        </w:rPr>
        <w:t xml:space="preserve">abrufbar </w:t>
      </w:r>
      <w:r>
        <w:rPr>
          <w:b/>
          <w:bCs/>
          <w:spacing w:val="-1"/>
          <w:sz w:val="20"/>
        </w:rPr>
        <w:t xml:space="preserve">zur Verfügung. Parallel dazu hat der </w:t>
      </w:r>
      <w:proofErr w:type="spellStart"/>
      <w:r>
        <w:rPr>
          <w:b/>
          <w:bCs/>
          <w:spacing w:val="-1"/>
          <w:sz w:val="20"/>
        </w:rPr>
        <w:t>edna</w:t>
      </w:r>
      <w:proofErr w:type="spellEnd"/>
      <w:r>
        <w:rPr>
          <w:b/>
          <w:bCs/>
          <w:spacing w:val="-1"/>
          <w:sz w:val="20"/>
        </w:rPr>
        <w:t xml:space="preserve"> Bundesverband Energiemarkt &amp; Kommunikation e.V. eine neue Umsetzungsempfehlung </w:t>
      </w:r>
      <w:r w:rsidR="00D33678">
        <w:rPr>
          <w:b/>
          <w:bCs/>
          <w:spacing w:val="-1"/>
          <w:sz w:val="20"/>
        </w:rPr>
        <w:t xml:space="preserve">für ZUGFeRD 2.0 </w:t>
      </w:r>
      <w:r w:rsidR="003C4414">
        <w:rPr>
          <w:b/>
          <w:bCs/>
          <w:spacing w:val="-1"/>
          <w:sz w:val="20"/>
        </w:rPr>
        <w:t xml:space="preserve">in der Energiewirtschaft </w:t>
      </w:r>
      <w:r>
        <w:rPr>
          <w:b/>
          <w:bCs/>
          <w:spacing w:val="-1"/>
          <w:sz w:val="20"/>
        </w:rPr>
        <w:t xml:space="preserve">veröffentlicht. Ziel war es, soweit </w:t>
      </w:r>
      <w:r w:rsidRPr="000E7D3C">
        <w:rPr>
          <w:b/>
          <w:bCs/>
          <w:spacing w:val="-1"/>
          <w:sz w:val="20"/>
        </w:rPr>
        <w:t>wie möglich die Regeln der X</w:t>
      </w:r>
      <w:r>
        <w:rPr>
          <w:b/>
          <w:bCs/>
          <w:spacing w:val="-1"/>
          <w:sz w:val="20"/>
        </w:rPr>
        <w:t>-</w:t>
      </w:r>
      <w:r w:rsidRPr="000E7D3C">
        <w:rPr>
          <w:b/>
          <w:bCs/>
          <w:spacing w:val="-1"/>
          <w:sz w:val="20"/>
        </w:rPr>
        <w:t xml:space="preserve">Rechnung </w:t>
      </w:r>
      <w:r>
        <w:rPr>
          <w:b/>
          <w:bCs/>
          <w:spacing w:val="-1"/>
          <w:sz w:val="20"/>
        </w:rPr>
        <w:t>zu berücksichtigen, so dass</w:t>
      </w:r>
      <w:r w:rsidRPr="000E7D3C">
        <w:rPr>
          <w:b/>
          <w:bCs/>
          <w:spacing w:val="-1"/>
          <w:sz w:val="20"/>
        </w:rPr>
        <w:t xml:space="preserve"> nur eine Implementierung der XML-Datenstruktur erforderlich ist, um </w:t>
      </w:r>
      <w:r w:rsidR="004C61CA">
        <w:rPr>
          <w:b/>
          <w:bCs/>
          <w:spacing w:val="-1"/>
          <w:sz w:val="20"/>
        </w:rPr>
        <w:t xml:space="preserve">X-Rechnungs-konforme </w:t>
      </w:r>
      <w:r w:rsidRPr="000E7D3C">
        <w:rPr>
          <w:b/>
          <w:bCs/>
          <w:spacing w:val="-1"/>
          <w:sz w:val="20"/>
        </w:rPr>
        <w:t>ZUGFeRD-Rechnungen zu erstellen.</w:t>
      </w:r>
      <w:r w:rsidR="004C61CA">
        <w:rPr>
          <w:b/>
          <w:bCs/>
          <w:spacing w:val="-1"/>
          <w:sz w:val="20"/>
        </w:rPr>
        <w:t xml:space="preserve"> Im </w:t>
      </w:r>
      <w:r w:rsidR="004C61CA" w:rsidRPr="004C61CA">
        <w:rPr>
          <w:b/>
          <w:bCs/>
          <w:spacing w:val="-1"/>
          <w:sz w:val="20"/>
        </w:rPr>
        <w:t>Unterschied zur</w:t>
      </w:r>
      <w:r w:rsidR="004C61CA">
        <w:rPr>
          <w:b/>
          <w:bCs/>
          <w:spacing w:val="-1"/>
          <w:sz w:val="20"/>
        </w:rPr>
        <w:t xml:space="preserve"> bestehenden </w:t>
      </w:r>
      <w:r w:rsidR="004C61CA" w:rsidRPr="004C61CA">
        <w:rPr>
          <w:b/>
          <w:bCs/>
          <w:spacing w:val="-1"/>
          <w:sz w:val="20"/>
        </w:rPr>
        <w:t xml:space="preserve">Liste des BDEW, die lediglich die netzseitige Marktkommunikation abdeckt, bietet </w:t>
      </w:r>
      <w:proofErr w:type="spellStart"/>
      <w:r w:rsidR="004C61CA" w:rsidRPr="004C61CA">
        <w:rPr>
          <w:b/>
          <w:bCs/>
          <w:spacing w:val="-1"/>
          <w:sz w:val="20"/>
        </w:rPr>
        <w:t>edna</w:t>
      </w:r>
      <w:proofErr w:type="spellEnd"/>
      <w:r w:rsidR="004C61CA" w:rsidRPr="004C61CA">
        <w:rPr>
          <w:b/>
          <w:bCs/>
          <w:spacing w:val="-1"/>
          <w:sz w:val="20"/>
        </w:rPr>
        <w:t xml:space="preserve"> über die GS1-Zertifizierung einen offiziellen und damit eindeutig zuordenbaren GLN-Nummernkreis (Global Location </w:t>
      </w:r>
      <w:proofErr w:type="spellStart"/>
      <w:r w:rsidR="004C61CA" w:rsidRPr="004C61CA">
        <w:rPr>
          <w:b/>
          <w:bCs/>
          <w:spacing w:val="-1"/>
          <w:sz w:val="20"/>
        </w:rPr>
        <w:t>Number</w:t>
      </w:r>
      <w:proofErr w:type="spellEnd"/>
      <w:r w:rsidR="004C61CA" w:rsidRPr="004C61CA">
        <w:rPr>
          <w:b/>
          <w:bCs/>
          <w:spacing w:val="-1"/>
          <w:sz w:val="20"/>
        </w:rPr>
        <w:t>) mit insgesamt 10.000 möglichen Lieferpositionen.</w:t>
      </w:r>
      <w:r w:rsidR="004C61CA">
        <w:rPr>
          <w:b/>
          <w:bCs/>
          <w:spacing w:val="-1"/>
          <w:sz w:val="20"/>
        </w:rPr>
        <w:t xml:space="preserve"> Nachdem der Nummernkreis für die Sparte Strom veröffentlicht wurden, soll als nächstes der für Gas folgen. Die Dokumente können über die Seite </w:t>
      </w:r>
      <w:hyperlink r:id="rId8" w:history="1">
        <w:r w:rsidR="004C61CA" w:rsidRPr="00BE32D4">
          <w:rPr>
            <w:rStyle w:val="Hyperlink"/>
            <w:b/>
            <w:bCs/>
            <w:spacing w:val="-1"/>
            <w:sz w:val="20"/>
          </w:rPr>
          <w:t>https://edna-bundesverband</w:t>
        </w:r>
      </w:hyperlink>
      <w:r w:rsidR="004C61CA">
        <w:rPr>
          <w:b/>
          <w:bCs/>
          <w:spacing w:val="-1"/>
          <w:sz w:val="20"/>
        </w:rPr>
        <w:t xml:space="preserve"> heruntergeladen werden, die Links sind in der dort veröffentlichten Presseinformation enthalten.</w:t>
      </w:r>
    </w:p>
    <w:p w14:paraId="0D9665E3" w14:textId="5DCF760D" w:rsidR="0022740A" w:rsidRDefault="0022740A"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7AF0C096" w14:textId="2E3BD8BC" w:rsidR="0022740A" w:rsidRPr="003C4414" w:rsidRDefault="003C4414" w:rsidP="0035693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spacing w:val="-1"/>
          <w:sz w:val="20"/>
        </w:rPr>
      </w:pPr>
      <w:r>
        <w:rPr>
          <w:spacing w:val="-1"/>
          <w:sz w:val="20"/>
        </w:rPr>
        <w:t>Mit der</w:t>
      </w:r>
      <w:r w:rsidR="0022740A">
        <w:rPr>
          <w:spacing w:val="-1"/>
          <w:sz w:val="20"/>
        </w:rPr>
        <w:t xml:space="preserve"> Umsetzungsempfehlung für die Energiewirtschaft </w:t>
      </w:r>
      <w:r>
        <w:rPr>
          <w:spacing w:val="-1"/>
          <w:sz w:val="20"/>
        </w:rPr>
        <w:t xml:space="preserve">will </w:t>
      </w:r>
      <w:proofErr w:type="spellStart"/>
      <w:r>
        <w:rPr>
          <w:spacing w:val="-1"/>
          <w:sz w:val="20"/>
        </w:rPr>
        <w:t>edna</w:t>
      </w:r>
      <w:proofErr w:type="spellEnd"/>
      <w:r w:rsidR="0022740A" w:rsidRPr="0022740A">
        <w:rPr>
          <w:spacing w:val="-1"/>
          <w:sz w:val="20"/>
        </w:rPr>
        <w:t xml:space="preserve"> die m</w:t>
      </w:r>
      <w:r w:rsidR="0022740A">
        <w:rPr>
          <w:spacing w:val="-1"/>
          <w:sz w:val="20"/>
        </w:rPr>
        <w:t>ö</w:t>
      </w:r>
      <w:r w:rsidR="0022740A" w:rsidRPr="0022740A">
        <w:rPr>
          <w:spacing w:val="-1"/>
          <w:sz w:val="20"/>
        </w:rPr>
        <w:t>glichen Auslegungsspielr</w:t>
      </w:r>
      <w:r w:rsidR="0022740A">
        <w:rPr>
          <w:spacing w:val="-1"/>
          <w:sz w:val="20"/>
        </w:rPr>
        <w:t>ä</w:t>
      </w:r>
      <w:r w:rsidR="0022740A" w:rsidRPr="0022740A">
        <w:rPr>
          <w:spacing w:val="-1"/>
          <w:sz w:val="20"/>
        </w:rPr>
        <w:t>ume auf einheitliche Regeln einzuschr</w:t>
      </w:r>
      <w:r w:rsidR="0022740A">
        <w:rPr>
          <w:spacing w:val="-1"/>
          <w:sz w:val="20"/>
        </w:rPr>
        <w:t>ä</w:t>
      </w:r>
      <w:r w:rsidR="0022740A" w:rsidRPr="0022740A">
        <w:rPr>
          <w:spacing w:val="-1"/>
          <w:sz w:val="20"/>
        </w:rPr>
        <w:t>nken und Defizite f</w:t>
      </w:r>
      <w:r w:rsidR="0022740A">
        <w:rPr>
          <w:spacing w:val="-1"/>
          <w:sz w:val="20"/>
        </w:rPr>
        <w:t>ü</w:t>
      </w:r>
      <w:r w:rsidR="0022740A" w:rsidRPr="0022740A">
        <w:rPr>
          <w:spacing w:val="-1"/>
          <w:sz w:val="20"/>
        </w:rPr>
        <w:t>r zuk</w:t>
      </w:r>
      <w:r w:rsidR="0022740A">
        <w:rPr>
          <w:spacing w:val="-1"/>
          <w:sz w:val="20"/>
        </w:rPr>
        <w:t>ü</w:t>
      </w:r>
      <w:r w:rsidR="0022740A" w:rsidRPr="0022740A">
        <w:rPr>
          <w:spacing w:val="-1"/>
          <w:sz w:val="20"/>
        </w:rPr>
        <w:t>nftige Weiterentwicklungen des ZUGFeRD-Standards aufzeigen. Die Erstellung und Ver</w:t>
      </w:r>
      <w:r w:rsidR="0022740A">
        <w:rPr>
          <w:spacing w:val="-1"/>
          <w:sz w:val="20"/>
        </w:rPr>
        <w:t>ö</w:t>
      </w:r>
      <w:r w:rsidR="0022740A" w:rsidRPr="0022740A">
        <w:rPr>
          <w:spacing w:val="-1"/>
          <w:sz w:val="20"/>
        </w:rPr>
        <w:t>ffentlichung erfolgt</w:t>
      </w:r>
      <w:r>
        <w:rPr>
          <w:spacing w:val="-1"/>
          <w:sz w:val="20"/>
        </w:rPr>
        <w:t>e</w:t>
      </w:r>
      <w:r w:rsidR="0022740A" w:rsidRPr="0022740A">
        <w:rPr>
          <w:spacing w:val="-1"/>
          <w:sz w:val="20"/>
        </w:rPr>
        <w:t xml:space="preserve"> in Zusammenarbeit mit dem </w:t>
      </w:r>
      <w:proofErr w:type="spellStart"/>
      <w:r w:rsidR="0022740A" w:rsidRPr="0022740A">
        <w:rPr>
          <w:spacing w:val="-1"/>
          <w:sz w:val="20"/>
        </w:rPr>
        <w:t>FeRD</w:t>
      </w:r>
      <w:proofErr w:type="spellEnd"/>
      <w:r w:rsidR="0022740A" w:rsidRPr="0022740A">
        <w:rPr>
          <w:spacing w:val="-1"/>
          <w:sz w:val="20"/>
        </w:rPr>
        <w:t xml:space="preserve"> e.V. </w:t>
      </w:r>
    </w:p>
    <w:p w14:paraId="5DAF411C" w14:textId="77777777" w:rsidR="009F40B1" w:rsidRDefault="009F40B1" w:rsidP="009F40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53023D2E" w14:textId="523A6C5B" w:rsidR="004C61CA" w:rsidRPr="006202B9" w:rsidRDefault="004C61CA"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sidRPr="006202B9">
        <w:rPr>
          <w:b/>
          <w:bCs/>
          <w:spacing w:val="-1"/>
          <w:sz w:val="20"/>
        </w:rPr>
        <w:t xml:space="preserve">ZUGFeRD vs. </w:t>
      </w:r>
      <w:r w:rsidR="006202B9" w:rsidRPr="006202B9">
        <w:rPr>
          <w:b/>
          <w:bCs/>
          <w:spacing w:val="-1"/>
          <w:sz w:val="20"/>
        </w:rPr>
        <w:t>X-Rechnung</w:t>
      </w:r>
    </w:p>
    <w:p w14:paraId="3BC451E0" w14:textId="55F98478" w:rsidR="00D33678" w:rsidRDefault="004C61CA" w:rsidP="00D336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Um den Vorgaben für die X-Rechnung zu entsprechen hat die </w:t>
      </w:r>
      <w:proofErr w:type="spellStart"/>
      <w:r>
        <w:rPr>
          <w:spacing w:val="-1"/>
          <w:sz w:val="20"/>
        </w:rPr>
        <w:t>edna</w:t>
      </w:r>
      <w:proofErr w:type="spellEnd"/>
      <w:r>
        <w:rPr>
          <w:spacing w:val="-1"/>
          <w:sz w:val="20"/>
        </w:rPr>
        <w:t>-Projektgruppe ZUGFeRD alle entsprechenden</w:t>
      </w:r>
      <w:r w:rsidRPr="004C61CA">
        <w:rPr>
          <w:spacing w:val="-1"/>
          <w:sz w:val="20"/>
        </w:rPr>
        <w:t xml:space="preserve"> </w:t>
      </w:r>
      <w:r w:rsidR="003C4414" w:rsidRPr="003C4414">
        <w:rPr>
          <w:spacing w:val="-1"/>
          <w:sz w:val="20"/>
        </w:rPr>
        <w:t xml:space="preserve">alle Regeln, die </w:t>
      </w:r>
      <w:r w:rsidR="003C4414">
        <w:rPr>
          <w:spacing w:val="-1"/>
          <w:sz w:val="20"/>
        </w:rPr>
        <w:t xml:space="preserve">für die </w:t>
      </w:r>
      <w:r w:rsidR="003C4414" w:rsidRPr="003C4414">
        <w:rPr>
          <w:spacing w:val="-1"/>
          <w:sz w:val="20"/>
        </w:rPr>
        <w:t>X</w:t>
      </w:r>
      <w:r w:rsidR="003C4414">
        <w:rPr>
          <w:spacing w:val="-1"/>
          <w:sz w:val="20"/>
        </w:rPr>
        <w:t>-</w:t>
      </w:r>
      <w:r w:rsidR="003C4414" w:rsidRPr="003C4414">
        <w:rPr>
          <w:spacing w:val="-1"/>
          <w:sz w:val="20"/>
        </w:rPr>
        <w:t>Rechnung definiert</w:t>
      </w:r>
      <w:r w:rsidR="003C4414">
        <w:rPr>
          <w:spacing w:val="-1"/>
          <w:sz w:val="20"/>
        </w:rPr>
        <w:t xml:space="preserve"> wurden</w:t>
      </w:r>
      <w:r w:rsidR="003C4414" w:rsidRPr="003C4414">
        <w:rPr>
          <w:spacing w:val="-1"/>
          <w:sz w:val="20"/>
        </w:rPr>
        <w:t>, übernommen</w:t>
      </w:r>
      <w:r w:rsidRPr="004C61CA">
        <w:rPr>
          <w:spacing w:val="-1"/>
          <w:sz w:val="20"/>
        </w:rPr>
        <w:t xml:space="preserve">. Einzig die Regelung zur Angabe der </w:t>
      </w:r>
      <w:proofErr w:type="spellStart"/>
      <w:r w:rsidRPr="004C61CA">
        <w:rPr>
          <w:spacing w:val="-1"/>
          <w:sz w:val="20"/>
        </w:rPr>
        <w:t>Leitwegs</w:t>
      </w:r>
      <w:proofErr w:type="spellEnd"/>
      <w:r w:rsidRPr="004C61CA">
        <w:rPr>
          <w:spacing w:val="-1"/>
          <w:sz w:val="20"/>
        </w:rPr>
        <w:t xml:space="preserve">-ID </w:t>
      </w:r>
      <w:r w:rsidR="003C4414">
        <w:rPr>
          <w:spacing w:val="-1"/>
          <w:sz w:val="20"/>
        </w:rPr>
        <w:t>ist</w:t>
      </w:r>
      <w:r w:rsidRPr="004C61CA">
        <w:rPr>
          <w:spacing w:val="-1"/>
          <w:sz w:val="20"/>
        </w:rPr>
        <w:t xml:space="preserve"> optional, da diese inhaltliche</w:t>
      </w:r>
      <w:r w:rsidR="006202B9">
        <w:rPr>
          <w:spacing w:val="-1"/>
          <w:sz w:val="20"/>
        </w:rPr>
        <w:t xml:space="preserve">n </w:t>
      </w:r>
      <w:r w:rsidRPr="004C61CA">
        <w:rPr>
          <w:spacing w:val="-1"/>
          <w:sz w:val="20"/>
        </w:rPr>
        <w:t xml:space="preserve">Vorgaben </w:t>
      </w:r>
      <w:proofErr w:type="gramStart"/>
      <w:r w:rsidRPr="004C61CA">
        <w:rPr>
          <w:spacing w:val="-1"/>
          <w:sz w:val="20"/>
        </w:rPr>
        <w:t>macht</w:t>
      </w:r>
      <w:proofErr w:type="gramEnd"/>
      <w:r w:rsidRPr="004C61CA">
        <w:rPr>
          <w:spacing w:val="-1"/>
          <w:sz w:val="20"/>
        </w:rPr>
        <w:t xml:space="preserve">, </w:t>
      </w:r>
      <w:r w:rsidR="003C4414">
        <w:rPr>
          <w:spacing w:val="-1"/>
          <w:sz w:val="20"/>
        </w:rPr>
        <w:t>die</w:t>
      </w:r>
      <w:r w:rsidRPr="004C61CA">
        <w:rPr>
          <w:spacing w:val="-1"/>
          <w:sz w:val="20"/>
        </w:rPr>
        <w:t xml:space="preserve"> ausschließlich für öffentliche Auftraggeber zutreffend sind.</w:t>
      </w:r>
      <w:r>
        <w:rPr>
          <w:spacing w:val="-1"/>
          <w:sz w:val="20"/>
        </w:rPr>
        <w:t xml:space="preserve"> </w:t>
      </w:r>
      <w:r w:rsidRPr="004C61CA">
        <w:rPr>
          <w:spacing w:val="-1"/>
          <w:sz w:val="20"/>
        </w:rPr>
        <w:t xml:space="preserve">Grundsätzlich gilt, dass ZUGFeRD ein hybrides Format ist, bei dem </w:t>
      </w:r>
      <w:r w:rsidR="003C4414" w:rsidRPr="004C61CA">
        <w:rPr>
          <w:spacing w:val="-1"/>
          <w:sz w:val="20"/>
        </w:rPr>
        <w:t xml:space="preserve">eine XML-Datei mit den strukturierten Rechnungsinhalten </w:t>
      </w:r>
      <w:r w:rsidRPr="004C61CA">
        <w:rPr>
          <w:spacing w:val="-1"/>
          <w:sz w:val="20"/>
        </w:rPr>
        <w:t xml:space="preserve">an </w:t>
      </w:r>
      <w:r w:rsidRPr="004C61CA">
        <w:rPr>
          <w:spacing w:val="-1"/>
          <w:sz w:val="20"/>
        </w:rPr>
        <w:lastRenderedPageBreak/>
        <w:t xml:space="preserve">eine PDF-Datei angehängt wird. </w:t>
      </w:r>
      <w:r w:rsidR="006202B9">
        <w:rPr>
          <w:spacing w:val="-1"/>
          <w:sz w:val="20"/>
        </w:rPr>
        <w:t xml:space="preserve">Die </w:t>
      </w:r>
      <w:r w:rsidRPr="004C61CA">
        <w:rPr>
          <w:spacing w:val="-1"/>
          <w:sz w:val="20"/>
        </w:rPr>
        <w:t>X</w:t>
      </w:r>
      <w:r w:rsidR="006202B9">
        <w:rPr>
          <w:spacing w:val="-1"/>
          <w:sz w:val="20"/>
        </w:rPr>
        <w:t>-</w:t>
      </w:r>
      <w:r w:rsidRPr="004C61CA">
        <w:rPr>
          <w:spacing w:val="-1"/>
          <w:sz w:val="20"/>
        </w:rPr>
        <w:t xml:space="preserve">Rechnung </w:t>
      </w:r>
      <w:r w:rsidR="006202B9">
        <w:rPr>
          <w:spacing w:val="-1"/>
          <w:sz w:val="20"/>
        </w:rPr>
        <w:t>enthält</w:t>
      </w:r>
      <w:r w:rsidRPr="004C61CA">
        <w:rPr>
          <w:spacing w:val="-1"/>
          <w:sz w:val="20"/>
        </w:rPr>
        <w:t xml:space="preserve"> nur eine reine XML-Datenstruktur. Eine einfach menschenlesbare Repräsentation des Rechnungsinhaltes ist hier nicht vorgesehen.</w:t>
      </w:r>
      <w:r w:rsidR="006202B9">
        <w:rPr>
          <w:spacing w:val="-1"/>
          <w:sz w:val="20"/>
        </w:rPr>
        <w:t xml:space="preserve"> Deswegen sind</w:t>
      </w:r>
      <w:r w:rsidRPr="004C61CA">
        <w:rPr>
          <w:spacing w:val="-1"/>
          <w:sz w:val="20"/>
        </w:rPr>
        <w:t xml:space="preserve"> </w:t>
      </w:r>
      <w:r w:rsidR="00D33678">
        <w:rPr>
          <w:spacing w:val="-1"/>
          <w:sz w:val="20"/>
        </w:rPr>
        <w:t>lediglich</w:t>
      </w:r>
      <w:r w:rsidRPr="004C61CA">
        <w:rPr>
          <w:spacing w:val="-1"/>
          <w:sz w:val="20"/>
        </w:rPr>
        <w:t xml:space="preserve"> die XML-Daten der Rechnung Gegenstand der </w:t>
      </w:r>
      <w:proofErr w:type="spellStart"/>
      <w:r w:rsidR="006202B9">
        <w:rPr>
          <w:spacing w:val="-1"/>
          <w:sz w:val="20"/>
        </w:rPr>
        <w:t>edna</w:t>
      </w:r>
      <w:proofErr w:type="spellEnd"/>
      <w:r w:rsidR="006202B9">
        <w:rPr>
          <w:spacing w:val="-1"/>
          <w:sz w:val="20"/>
        </w:rPr>
        <w:t>-</w:t>
      </w:r>
      <w:r w:rsidRPr="004C61CA">
        <w:rPr>
          <w:spacing w:val="-1"/>
          <w:sz w:val="20"/>
        </w:rPr>
        <w:t xml:space="preserve">Umsetzungsempfehlung. Diese können für </w:t>
      </w:r>
      <w:r w:rsidR="006202B9">
        <w:rPr>
          <w:spacing w:val="-1"/>
          <w:sz w:val="20"/>
        </w:rPr>
        <w:t xml:space="preserve">die </w:t>
      </w:r>
      <w:r w:rsidRPr="004C61CA">
        <w:rPr>
          <w:spacing w:val="-1"/>
          <w:sz w:val="20"/>
        </w:rPr>
        <w:t>X</w:t>
      </w:r>
      <w:r w:rsidR="006202B9">
        <w:rPr>
          <w:spacing w:val="-1"/>
          <w:sz w:val="20"/>
        </w:rPr>
        <w:t>-</w:t>
      </w:r>
      <w:r w:rsidRPr="004C61CA">
        <w:rPr>
          <w:spacing w:val="-1"/>
          <w:sz w:val="20"/>
        </w:rPr>
        <w:t xml:space="preserve">Rechnung wie </w:t>
      </w:r>
      <w:r w:rsidR="006202B9">
        <w:rPr>
          <w:spacing w:val="-1"/>
          <w:sz w:val="20"/>
        </w:rPr>
        <w:t xml:space="preserve">für </w:t>
      </w:r>
      <w:r w:rsidRPr="004C61CA">
        <w:rPr>
          <w:spacing w:val="-1"/>
          <w:sz w:val="20"/>
        </w:rPr>
        <w:t xml:space="preserve">ZUGFeRD </w:t>
      </w:r>
      <w:r w:rsidR="006202B9" w:rsidRPr="004C61CA">
        <w:rPr>
          <w:spacing w:val="-1"/>
          <w:sz w:val="20"/>
        </w:rPr>
        <w:t xml:space="preserve">grundsätzlich </w:t>
      </w:r>
      <w:r w:rsidRPr="004C61CA">
        <w:rPr>
          <w:spacing w:val="-1"/>
          <w:sz w:val="20"/>
        </w:rPr>
        <w:t>gleich aufgebaut werden</w:t>
      </w:r>
      <w:r w:rsidR="00DD7C6B" w:rsidRPr="00DD7C6B">
        <w:rPr>
          <w:spacing w:val="-1"/>
          <w:sz w:val="20"/>
        </w:rPr>
        <w:t xml:space="preserve">. </w:t>
      </w:r>
      <w:r w:rsidR="00D33678" w:rsidRPr="00D33678">
        <w:rPr>
          <w:spacing w:val="-1"/>
          <w:sz w:val="20"/>
        </w:rPr>
        <w:t>Die ZUGFeRD 2.0-Spezifikationen, die international auch unter dem Namen „</w:t>
      </w:r>
      <w:proofErr w:type="spellStart"/>
      <w:r w:rsidR="00D33678" w:rsidRPr="00D33678">
        <w:rPr>
          <w:spacing w:val="-1"/>
          <w:sz w:val="20"/>
        </w:rPr>
        <w:t>Fa</w:t>
      </w:r>
      <w:r w:rsidR="00B165C4">
        <w:rPr>
          <w:spacing w:val="-1"/>
          <w:sz w:val="20"/>
        </w:rPr>
        <w:t>c</w:t>
      </w:r>
      <w:r w:rsidR="00D33678" w:rsidRPr="00D33678">
        <w:rPr>
          <w:spacing w:val="-1"/>
          <w:sz w:val="20"/>
        </w:rPr>
        <w:t>tur</w:t>
      </w:r>
      <w:proofErr w:type="spellEnd"/>
      <w:r w:rsidR="00D33678" w:rsidRPr="00D33678">
        <w:rPr>
          <w:spacing w:val="-1"/>
          <w:sz w:val="20"/>
        </w:rPr>
        <w:t xml:space="preserve"> X“ Anwendung finden, entsprechen wie die X-Rechnung den Vorgaben der Norm EN16931 und der Verordnung über die elektronische Rechnungsstellung im öffentlichen Auftragswesen des Bundes (E-Rech-VO). ZUGFeRD </w:t>
      </w:r>
      <w:r w:rsidR="00D33678">
        <w:rPr>
          <w:spacing w:val="-1"/>
          <w:sz w:val="20"/>
        </w:rPr>
        <w:t xml:space="preserve">eignet sich mit seinem PDF-Teil </w:t>
      </w:r>
      <w:r w:rsidR="00D33678" w:rsidRPr="00D33678">
        <w:rPr>
          <w:spacing w:val="-1"/>
          <w:sz w:val="20"/>
        </w:rPr>
        <w:t>auch für die Rechnungsstellung bei Endkunden, die eine elektronische Weiterverarbeitung nicht umsetzen können oder wollen.</w:t>
      </w:r>
    </w:p>
    <w:p w14:paraId="45D542B5" w14:textId="77777777" w:rsidR="00D33678" w:rsidRDefault="00D33678" w:rsidP="00D336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752A0B9F" w14:textId="3B8BB16C" w:rsidR="00D33678" w:rsidRPr="00D33678" w:rsidRDefault="00D33678" w:rsidP="00D336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D33678">
        <w:rPr>
          <w:spacing w:val="-1"/>
          <w:sz w:val="20"/>
        </w:rPr>
        <w:t xml:space="preserve">GS1 (Global Standards </w:t>
      </w:r>
      <w:proofErr w:type="spellStart"/>
      <w:r w:rsidRPr="00D33678">
        <w:rPr>
          <w:spacing w:val="-1"/>
          <w:sz w:val="20"/>
        </w:rPr>
        <w:t>One</w:t>
      </w:r>
      <w:proofErr w:type="spellEnd"/>
      <w:r w:rsidRPr="00D33678">
        <w:rPr>
          <w:spacing w:val="-1"/>
          <w:sz w:val="20"/>
        </w:rPr>
        <w:t xml:space="preserve">) ist eine weltweit tätige Organisation, die unter anderem für die Vergabe der </w:t>
      </w:r>
      <w:proofErr w:type="spellStart"/>
      <w:r w:rsidRPr="00D33678">
        <w:rPr>
          <w:spacing w:val="-1"/>
          <w:sz w:val="20"/>
        </w:rPr>
        <w:t>G</w:t>
      </w:r>
      <w:r w:rsidR="003C4414">
        <w:rPr>
          <w:spacing w:val="-1"/>
          <w:sz w:val="20"/>
        </w:rPr>
        <w:t>obal</w:t>
      </w:r>
      <w:proofErr w:type="spellEnd"/>
      <w:r w:rsidR="003C4414">
        <w:rPr>
          <w:spacing w:val="-1"/>
          <w:sz w:val="20"/>
        </w:rPr>
        <w:t xml:space="preserve"> Location </w:t>
      </w:r>
      <w:proofErr w:type="spellStart"/>
      <w:r w:rsidR="003C4414">
        <w:rPr>
          <w:spacing w:val="-1"/>
          <w:sz w:val="20"/>
        </w:rPr>
        <w:t>Number</w:t>
      </w:r>
      <w:proofErr w:type="spellEnd"/>
      <w:r w:rsidR="003C4414">
        <w:rPr>
          <w:spacing w:val="-1"/>
          <w:sz w:val="20"/>
        </w:rPr>
        <w:t xml:space="preserve"> (GLN)</w:t>
      </w:r>
      <w:r w:rsidRPr="00D33678">
        <w:rPr>
          <w:spacing w:val="-1"/>
          <w:sz w:val="20"/>
        </w:rPr>
        <w:t xml:space="preserve">, vormals auch als EAN-Code bekannt, verantwortlich ist. Diese Nummer ist ein weltweit eindeutiges Identifikationssystem für Waren oder Dienstleistungen. </w:t>
      </w:r>
      <w:proofErr w:type="spellStart"/>
      <w:r w:rsidRPr="00D33678">
        <w:rPr>
          <w:spacing w:val="-1"/>
          <w:sz w:val="20"/>
        </w:rPr>
        <w:t>edna</w:t>
      </w:r>
      <w:proofErr w:type="spellEnd"/>
      <w:r w:rsidRPr="00D33678">
        <w:rPr>
          <w:spacing w:val="-1"/>
          <w:sz w:val="20"/>
        </w:rPr>
        <w:t xml:space="preserve"> wurde dabei der Nummernkreis 42 517523 0000 9 zugeteilt.</w:t>
      </w:r>
      <w:bookmarkStart w:id="4" w:name="_GoBack"/>
      <w:bookmarkEnd w:id="4"/>
    </w:p>
    <w:p w14:paraId="7BEA620E" w14:textId="77777777" w:rsidR="00DD7C6B" w:rsidRPr="00F75271" w:rsidRDefault="00DD7C6B" w:rsidP="00BF5A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370009"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06DC30AF" w14:textId="53E5BEB4" w:rsidR="004F52C7" w:rsidRDefault="004F52C7"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Blockchain-Initiative Energie</w:t>
            </w:r>
            <w:r w:rsidR="00DD7C6B">
              <w:rPr>
                <w:b/>
                <w:bCs/>
                <w:sz w:val="16"/>
                <w:szCs w:val="16"/>
              </w:rPr>
              <w:t>+</w:t>
            </w:r>
            <w:r>
              <w:rPr>
                <w:b/>
                <w:bCs/>
                <w:sz w:val="16"/>
                <w:szCs w:val="16"/>
              </w:rPr>
              <w:t xml:space="preserve"> im</w:t>
            </w:r>
          </w:p>
          <w:p w14:paraId="6A5CB2E7" w14:textId="4F4AE266"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8632A6"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8632A6">
              <w:rPr>
                <w:sz w:val="16"/>
                <w:szCs w:val="16"/>
              </w:rPr>
              <w:t>Tel.: +49 7621 16308 18 - Fax: +49 7621 5500 261</w:t>
            </w:r>
          </w:p>
          <w:p w14:paraId="5DCA0653" w14:textId="77777777" w:rsidR="007F4129" w:rsidRPr="008632A6"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8632A6">
              <w:rPr>
                <w:sz w:val="16"/>
                <w:szCs w:val="16"/>
              </w:rPr>
              <w:t>winkler</w:t>
            </w:r>
            <w:r w:rsidR="00DE37F1" w:rsidRPr="008632A6">
              <w:rPr>
                <w:sz w:val="16"/>
                <w:szCs w:val="16"/>
              </w:rPr>
              <w:t>@</w:t>
            </w:r>
            <w:r w:rsidRPr="008632A6">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8632A6"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632A6">
              <w:rPr>
                <w:sz w:val="16"/>
                <w:szCs w:val="16"/>
              </w:rPr>
              <w:t xml:space="preserve">Tel.: +49 731 96287-29 - Fax: +49 731 96287-97 </w:t>
            </w:r>
          </w:p>
          <w:p w14:paraId="054F5071" w14:textId="77777777" w:rsidR="007F4129" w:rsidRPr="008632A6"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8632A6">
              <w:rPr>
                <w:sz w:val="16"/>
                <w:szCs w:val="16"/>
              </w:rPr>
              <w:t>upa@</w:t>
            </w:r>
            <w:r w:rsidR="007F4129" w:rsidRPr="008632A6">
              <w:rPr>
                <w:sz w:val="16"/>
                <w:szCs w:val="16"/>
              </w:rPr>
              <w:t xml:space="preserve">press-n-relations.de - </w:t>
            </w:r>
            <w:hyperlink r:id="rId9" w:history="1">
              <w:r w:rsidR="007F4129" w:rsidRPr="008632A6">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61AFA79E"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w:t>
      </w:r>
      <w:proofErr w:type="spellStart"/>
      <w:r w:rsidR="00E978C8">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p>
    <w:p w14:paraId="5217D209" w14:textId="4003004B"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w:t>
      </w:r>
      <w:r w:rsidR="00EF4881">
        <w:rPr>
          <w:rFonts w:ascii="Arial" w:hAnsi="Arial"/>
          <w:sz w:val="16"/>
          <w:szCs w:val="16"/>
        </w:rPr>
        <w:t xml:space="preserve"> </w:t>
      </w:r>
      <w:r>
        <w:rPr>
          <w:rFonts w:ascii="Arial" w:hAnsi="Arial"/>
          <w:sz w:val="16"/>
          <w:szCs w:val="16"/>
        </w:rPr>
        <w:t xml:space="preserve">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02B109A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w:t>
      </w:r>
      <w:proofErr w:type="spellStart"/>
      <w:r>
        <w:rPr>
          <w:rFonts w:ascii="Arial" w:hAnsi="Arial"/>
          <w:b/>
          <w:bCs/>
          <w:sz w:val="16"/>
          <w:szCs w:val="16"/>
        </w:rPr>
        <w:t>BCI</w:t>
      </w:r>
      <w:r w:rsidR="00DD7C6B">
        <w:rPr>
          <w:rFonts w:ascii="Arial" w:hAnsi="Arial"/>
          <w:b/>
          <w:bCs/>
          <w:sz w:val="16"/>
          <w:szCs w:val="16"/>
        </w:rPr>
        <w:t>e</w:t>
      </w:r>
      <w:proofErr w:type="spellEnd"/>
      <w:r w:rsidR="00DD7C6B">
        <w:rPr>
          <w:rFonts w:ascii="Arial" w:hAnsi="Arial"/>
          <w:b/>
          <w:bCs/>
          <w:sz w:val="16"/>
          <w:szCs w:val="16"/>
        </w:rPr>
        <w:t>+</w:t>
      </w:r>
      <w:r w:rsidRPr="00215CB4">
        <w:rPr>
          <w:rFonts w:ascii="Arial" w:hAnsi="Arial"/>
          <w:b/>
          <w:bCs/>
          <w:sz w:val="16"/>
          <w:szCs w:val="16"/>
        </w:rPr>
        <w:t>:</w:t>
      </w:r>
    </w:p>
    <w:p w14:paraId="339FC1A0" w14:textId="483D3C7E" w:rsidR="002B7FE5" w:rsidRPr="00652035" w:rsidRDefault="00215CB4" w:rsidP="0065203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w:t>
      </w:r>
      <w:r w:rsidR="00415941">
        <w:rPr>
          <w:rFonts w:ascii="Arial" w:hAnsi="Arial"/>
          <w:sz w:val="16"/>
          <w:szCs w:val="16"/>
        </w:rPr>
        <w:t>LLP</w:t>
      </w:r>
      <w:r w:rsidRPr="00215CB4">
        <w:rPr>
          <w:rFonts w:ascii="Arial" w:hAnsi="Arial"/>
          <w:sz w:val="16"/>
          <w:szCs w:val="16"/>
        </w:rPr>
        <w:t>, Berlin</w:t>
      </w:r>
    </w:p>
    <w:sectPr w:rsidR="002B7FE5" w:rsidRPr="00652035" w:rsidSect="001A3F84">
      <w:headerReference w:type="default" r:id="rId10"/>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8C5FAB" w14:textId="77777777" w:rsidR="00C75A27" w:rsidRDefault="00C75A27">
      <w:pPr>
        <w:spacing w:after="0"/>
      </w:pPr>
      <w:r>
        <w:separator/>
      </w:r>
    </w:p>
  </w:endnote>
  <w:endnote w:type="continuationSeparator" w:id="0">
    <w:p w14:paraId="758FDCA9" w14:textId="77777777" w:rsidR="00C75A27" w:rsidRDefault="00C75A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B396A" w14:textId="77777777" w:rsidR="00C75A27" w:rsidRDefault="00C75A27">
      <w:pPr>
        <w:spacing w:after="0"/>
      </w:pPr>
      <w:r>
        <w:separator/>
      </w:r>
    </w:p>
  </w:footnote>
  <w:footnote w:type="continuationSeparator" w:id="0">
    <w:p w14:paraId="4C9B32FE" w14:textId="77777777" w:rsidR="00C75A27" w:rsidRDefault="00C75A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1D397317" w:rsidR="007636EC" w:rsidRPr="001A3F84" w:rsidRDefault="001A3F84" w:rsidP="000E7D3C">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4E21"/>
    <w:rsid w:val="0000709E"/>
    <w:rsid w:val="00010A33"/>
    <w:rsid w:val="00014D6D"/>
    <w:rsid w:val="0001553E"/>
    <w:rsid w:val="000161EC"/>
    <w:rsid w:val="0002357A"/>
    <w:rsid w:val="00026D5E"/>
    <w:rsid w:val="00030FF6"/>
    <w:rsid w:val="00043484"/>
    <w:rsid w:val="00045750"/>
    <w:rsid w:val="000463C3"/>
    <w:rsid w:val="00046CB2"/>
    <w:rsid w:val="00050921"/>
    <w:rsid w:val="0005303A"/>
    <w:rsid w:val="00055B1F"/>
    <w:rsid w:val="000564C3"/>
    <w:rsid w:val="00057C9B"/>
    <w:rsid w:val="00061E7B"/>
    <w:rsid w:val="00062008"/>
    <w:rsid w:val="00063361"/>
    <w:rsid w:val="00063499"/>
    <w:rsid w:val="000654C2"/>
    <w:rsid w:val="000701DD"/>
    <w:rsid w:val="00070426"/>
    <w:rsid w:val="00073360"/>
    <w:rsid w:val="0008401C"/>
    <w:rsid w:val="000852D6"/>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C42"/>
    <w:rsid w:val="000D0D49"/>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4444"/>
    <w:rsid w:val="00181B86"/>
    <w:rsid w:val="00183A65"/>
    <w:rsid w:val="001853FE"/>
    <w:rsid w:val="0019010E"/>
    <w:rsid w:val="0019691C"/>
    <w:rsid w:val="001A11CD"/>
    <w:rsid w:val="001A2945"/>
    <w:rsid w:val="001A3F84"/>
    <w:rsid w:val="001B365F"/>
    <w:rsid w:val="001B4F38"/>
    <w:rsid w:val="001B5512"/>
    <w:rsid w:val="001B568D"/>
    <w:rsid w:val="001B76E8"/>
    <w:rsid w:val="001C2A7C"/>
    <w:rsid w:val="001C668E"/>
    <w:rsid w:val="001D138A"/>
    <w:rsid w:val="001E00A6"/>
    <w:rsid w:val="001F1D37"/>
    <w:rsid w:val="001F544F"/>
    <w:rsid w:val="001F75E5"/>
    <w:rsid w:val="00200B0C"/>
    <w:rsid w:val="002013C7"/>
    <w:rsid w:val="0020303E"/>
    <w:rsid w:val="00211167"/>
    <w:rsid w:val="002136FD"/>
    <w:rsid w:val="00215CB4"/>
    <w:rsid w:val="0021790B"/>
    <w:rsid w:val="00225EF6"/>
    <w:rsid w:val="002266A9"/>
    <w:rsid w:val="0022740A"/>
    <w:rsid w:val="0022764D"/>
    <w:rsid w:val="002346B1"/>
    <w:rsid w:val="002361C9"/>
    <w:rsid w:val="00240858"/>
    <w:rsid w:val="0024146B"/>
    <w:rsid w:val="00243097"/>
    <w:rsid w:val="00243108"/>
    <w:rsid w:val="00244C9A"/>
    <w:rsid w:val="00244EA5"/>
    <w:rsid w:val="0024688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1B25"/>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2CA3"/>
    <w:rsid w:val="00353301"/>
    <w:rsid w:val="00354CB9"/>
    <w:rsid w:val="00355BEA"/>
    <w:rsid w:val="00356937"/>
    <w:rsid w:val="00357F53"/>
    <w:rsid w:val="003603EA"/>
    <w:rsid w:val="003604AB"/>
    <w:rsid w:val="00360A69"/>
    <w:rsid w:val="00361176"/>
    <w:rsid w:val="0036188A"/>
    <w:rsid w:val="0036224A"/>
    <w:rsid w:val="00362F5F"/>
    <w:rsid w:val="00363DA7"/>
    <w:rsid w:val="00370009"/>
    <w:rsid w:val="00380BD3"/>
    <w:rsid w:val="00381E7B"/>
    <w:rsid w:val="00386A4C"/>
    <w:rsid w:val="00387FD4"/>
    <w:rsid w:val="00390633"/>
    <w:rsid w:val="0039276B"/>
    <w:rsid w:val="00393517"/>
    <w:rsid w:val="003963D2"/>
    <w:rsid w:val="00396550"/>
    <w:rsid w:val="003968CE"/>
    <w:rsid w:val="003A1A0B"/>
    <w:rsid w:val="003A5F5A"/>
    <w:rsid w:val="003A6520"/>
    <w:rsid w:val="003A6E37"/>
    <w:rsid w:val="003B118D"/>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E0913"/>
    <w:rsid w:val="003E0D8D"/>
    <w:rsid w:val="003E24D5"/>
    <w:rsid w:val="003E357E"/>
    <w:rsid w:val="003E3D7D"/>
    <w:rsid w:val="003E4163"/>
    <w:rsid w:val="003F1DCE"/>
    <w:rsid w:val="00402D0A"/>
    <w:rsid w:val="0040360E"/>
    <w:rsid w:val="004037BF"/>
    <w:rsid w:val="00404768"/>
    <w:rsid w:val="0040575D"/>
    <w:rsid w:val="0040666E"/>
    <w:rsid w:val="00410EFE"/>
    <w:rsid w:val="00415941"/>
    <w:rsid w:val="00417B15"/>
    <w:rsid w:val="0042168A"/>
    <w:rsid w:val="00425F14"/>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610D2"/>
    <w:rsid w:val="00462D4A"/>
    <w:rsid w:val="0046396E"/>
    <w:rsid w:val="0047692A"/>
    <w:rsid w:val="004808CD"/>
    <w:rsid w:val="0048324B"/>
    <w:rsid w:val="004923E9"/>
    <w:rsid w:val="00496E85"/>
    <w:rsid w:val="004A1802"/>
    <w:rsid w:val="004A38C3"/>
    <w:rsid w:val="004A5103"/>
    <w:rsid w:val="004A5679"/>
    <w:rsid w:val="004C092D"/>
    <w:rsid w:val="004C5062"/>
    <w:rsid w:val="004C5996"/>
    <w:rsid w:val="004C61CA"/>
    <w:rsid w:val="004D0457"/>
    <w:rsid w:val="004D0A64"/>
    <w:rsid w:val="004D0FA4"/>
    <w:rsid w:val="004D1FB1"/>
    <w:rsid w:val="004E1ADE"/>
    <w:rsid w:val="004E386E"/>
    <w:rsid w:val="004E6C05"/>
    <w:rsid w:val="004E6C40"/>
    <w:rsid w:val="004F0E5B"/>
    <w:rsid w:val="004F1096"/>
    <w:rsid w:val="004F254D"/>
    <w:rsid w:val="004F2D54"/>
    <w:rsid w:val="004F4F42"/>
    <w:rsid w:val="004F52C7"/>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6E9"/>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B7191"/>
    <w:rsid w:val="005C6FAE"/>
    <w:rsid w:val="005D01D2"/>
    <w:rsid w:val="005D6C74"/>
    <w:rsid w:val="005D701F"/>
    <w:rsid w:val="005E385B"/>
    <w:rsid w:val="005E3F7F"/>
    <w:rsid w:val="005E529B"/>
    <w:rsid w:val="005E5DF0"/>
    <w:rsid w:val="005F1122"/>
    <w:rsid w:val="005F1817"/>
    <w:rsid w:val="005F2E8C"/>
    <w:rsid w:val="005F63B8"/>
    <w:rsid w:val="005F7516"/>
    <w:rsid w:val="005F75B5"/>
    <w:rsid w:val="00602705"/>
    <w:rsid w:val="00602C1B"/>
    <w:rsid w:val="00602D92"/>
    <w:rsid w:val="00604680"/>
    <w:rsid w:val="00605D81"/>
    <w:rsid w:val="006125D6"/>
    <w:rsid w:val="00616FA6"/>
    <w:rsid w:val="006202B9"/>
    <w:rsid w:val="006211FF"/>
    <w:rsid w:val="00623F51"/>
    <w:rsid w:val="006242C8"/>
    <w:rsid w:val="00625465"/>
    <w:rsid w:val="006256CC"/>
    <w:rsid w:val="00630277"/>
    <w:rsid w:val="00637524"/>
    <w:rsid w:val="0064215E"/>
    <w:rsid w:val="00652035"/>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0F8"/>
    <w:rsid w:val="006F043B"/>
    <w:rsid w:val="006F0ECA"/>
    <w:rsid w:val="006F13BA"/>
    <w:rsid w:val="006F1D26"/>
    <w:rsid w:val="006F31C9"/>
    <w:rsid w:val="006F7FE2"/>
    <w:rsid w:val="0070252C"/>
    <w:rsid w:val="007030BE"/>
    <w:rsid w:val="00704F19"/>
    <w:rsid w:val="0070796F"/>
    <w:rsid w:val="00707E6E"/>
    <w:rsid w:val="00710956"/>
    <w:rsid w:val="00712A2B"/>
    <w:rsid w:val="00712E57"/>
    <w:rsid w:val="0071404C"/>
    <w:rsid w:val="00715BCD"/>
    <w:rsid w:val="00731F2F"/>
    <w:rsid w:val="00731F3E"/>
    <w:rsid w:val="007334FF"/>
    <w:rsid w:val="00736100"/>
    <w:rsid w:val="007426A1"/>
    <w:rsid w:val="00750ABA"/>
    <w:rsid w:val="00750E53"/>
    <w:rsid w:val="00757398"/>
    <w:rsid w:val="00757CDA"/>
    <w:rsid w:val="007605FE"/>
    <w:rsid w:val="00761C33"/>
    <w:rsid w:val="007636EC"/>
    <w:rsid w:val="007647AA"/>
    <w:rsid w:val="007649EE"/>
    <w:rsid w:val="0076608C"/>
    <w:rsid w:val="00766F18"/>
    <w:rsid w:val="0076723D"/>
    <w:rsid w:val="00772567"/>
    <w:rsid w:val="007764C2"/>
    <w:rsid w:val="00781048"/>
    <w:rsid w:val="00782008"/>
    <w:rsid w:val="0078370F"/>
    <w:rsid w:val="007853B3"/>
    <w:rsid w:val="00785E43"/>
    <w:rsid w:val="0078789B"/>
    <w:rsid w:val="007935B9"/>
    <w:rsid w:val="007B1E46"/>
    <w:rsid w:val="007B41D9"/>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373F6"/>
    <w:rsid w:val="00841D25"/>
    <w:rsid w:val="00847863"/>
    <w:rsid w:val="00847B08"/>
    <w:rsid w:val="00852C4E"/>
    <w:rsid w:val="00853314"/>
    <w:rsid w:val="00855224"/>
    <w:rsid w:val="00860AD5"/>
    <w:rsid w:val="008632A6"/>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6E12"/>
    <w:rsid w:val="009A7794"/>
    <w:rsid w:val="009B2E25"/>
    <w:rsid w:val="009B43BE"/>
    <w:rsid w:val="009B49FB"/>
    <w:rsid w:val="009C4203"/>
    <w:rsid w:val="009C6765"/>
    <w:rsid w:val="009D2029"/>
    <w:rsid w:val="009D5998"/>
    <w:rsid w:val="009D5EC2"/>
    <w:rsid w:val="009D7B43"/>
    <w:rsid w:val="009E0642"/>
    <w:rsid w:val="009E72AE"/>
    <w:rsid w:val="009F02B7"/>
    <w:rsid w:val="009F165C"/>
    <w:rsid w:val="009F40B1"/>
    <w:rsid w:val="00A0206E"/>
    <w:rsid w:val="00A04993"/>
    <w:rsid w:val="00A14397"/>
    <w:rsid w:val="00A1590A"/>
    <w:rsid w:val="00A17489"/>
    <w:rsid w:val="00A22E96"/>
    <w:rsid w:val="00A244C2"/>
    <w:rsid w:val="00A26C24"/>
    <w:rsid w:val="00A3149F"/>
    <w:rsid w:val="00A31B3B"/>
    <w:rsid w:val="00A33101"/>
    <w:rsid w:val="00A34E8D"/>
    <w:rsid w:val="00A37045"/>
    <w:rsid w:val="00A42C37"/>
    <w:rsid w:val="00A53823"/>
    <w:rsid w:val="00A560BE"/>
    <w:rsid w:val="00A56664"/>
    <w:rsid w:val="00A57B7C"/>
    <w:rsid w:val="00A632D4"/>
    <w:rsid w:val="00A710C9"/>
    <w:rsid w:val="00A72E95"/>
    <w:rsid w:val="00A757FD"/>
    <w:rsid w:val="00A81981"/>
    <w:rsid w:val="00A81CE6"/>
    <w:rsid w:val="00A820AD"/>
    <w:rsid w:val="00A85314"/>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E716E"/>
    <w:rsid w:val="00AF0CC4"/>
    <w:rsid w:val="00AF3E75"/>
    <w:rsid w:val="00AF5711"/>
    <w:rsid w:val="00AF586B"/>
    <w:rsid w:val="00AF761A"/>
    <w:rsid w:val="00AF76C7"/>
    <w:rsid w:val="00B0227C"/>
    <w:rsid w:val="00B075CB"/>
    <w:rsid w:val="00B1138C"/>
    <w:rsid w:val="00B14AA7"/>
    <w:rsid w:val="00B165C4"/>
    <w:rsid w:val="00B1724E"/>
    <w:rsid w:val="00B17BA2"/>
    <w:rsid w:val="00B23D92"/>
    <w:rsid w:val="00B24BE7"/>
    <w:rsid w:val="00B25002"/>
    <w:rsid w:val="00B25036"/>
    <w:rsid w:val="00B25599"/>
    <w:rsid w:val="00B339D7"/>
    <w:rsid w:val="00B340BF"/>
    <w:rsid w:val="00B3529F"/>
    <w:rsid w:val="00B40EA8"/>
    <w:rsid w:val="00B41FF4"/>
    <w:rsid w:val="00B51EAC"/>
    <w:rsid w:val="00B54E58"/>
    <w:rsid w:val="00B579DB"/>
    <w:rsid w:val="00B57EE6"/>
    <w:rsid w:val="00B604A6"/>
    <w:rsid w:val="00B66CA4"/>
    <w:rsid w:val="00B673D8"/>
    <w:rsid w:val="00B70A82"/>
    <w:rsid w:val="00B72145"/>
    <w:rsid w:val="00B72F44"/>
    <w:rsid w:val="00B73538"/>
    <w:rsid w:val="00B74179"/>
    <w:rsid w:val="00B75F9E"/>
    <w:rsid w:val="00B761EC"/>
    <w:rsid w:val="00B80AE3"/>
    <w:rsid w:val="00B82C52"/>
    <w:rsid w:val="00B841CF"/>
    <w:rsid w:val="00B852B8"/>
    <w:rsid w:val="00B86A03"/>
    <w:rsid w:val="00B87957"/>
    <w:rsid w:val="00B92042"/>
    <w:rsid w:val="00B92D92"/>
    <w:rsid w:val="00B933AC"/>
    <w:rsid w:val="00B97A0A"/>
    <w:rsid w:val="00BA42BA"/>
    <w:rsid w:val="00BA63C7"/>
    <w:rsid w:val="00BA78C7"/>
    <w:rsid w:val="00BB0B06"/>
    <w:rsid w:val="00BB0B92"/>
    <w:rsid w:val="00BB18F6"/>
    <w:rsid w:val="00BB5213"/>
    <w:rsid w:val="00BC1F87"/>
    <w:rsid w:val="00BC3509"/>
    <w:rsid w:val="00BC6294"/>
    <w:rsid w:val="00BC6C91"/>
    <w:rsid w:val="00BD1738"/>
    <w:rsid w:val="00BD4A38"/>
    <w:rsid w:val="00BD7FAD"/>
    <w:rsid w:val="00BE10E8"/>
    <w:rsid w:val="00BE551D"/>
    <w:rsid w:val="00BF1F45"/>
    <w:rsid w:val="00BF2D88"/>
    <w:rsid w:val="00BF5460"/>
    <w:rsid w:val="00BF5A0F"/>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75A27"/>
    <w:rsid w:val="00C81373"/>
    <w:rsid w:val="00C8432C"/>
    <w:rsid w:val="00C848A0"/>
    <w:rsid w:val="00C85B46"/>
    <w:rsid w:val="00C94578"/>
    <w:rsid w:val="00C971FF"/>
    <w:rsid w:val="00CA247D"/>
    <w:rsid w:val="00CB06F3"/>
    <w:rsid w:val="00CB1A3B"/>
    <w:rsid w:val="00CB28FA"/>
    <w:rsid w:val="00CB3934"/>
    <w:rsid w:val="00CB3F12"/>
    <w:rsid w:val="00CB5025"/>
    <w:rsid w:val="00CB5E53"/>
    <w:rsid w:val="00CB7537"/>
    <w:rsid w:val="00CB77F4"/>
    <w:rsid w:val="00CB7B8F"/>
    <w:rsid w:val="00CC40F4"/>
    <w:rsid w:val="00CD0F32"/>
    <w:rsid w:val="00CD4E3E"/>
    <w:rsid w:val="00CE2A1E"/>
    <w:rsid w:val="00CE3EFA"/>
    <w:rsid w:val="00CE7933"/>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3678"/>
    <w:rsid w:val="00D36CF4"/>
    <w:rsid w:val="00D51952"/>
    <w:rsid w:val="00D51AAF"/>
    <w:rsid w:val="00D52837"/>
    <w:rsid w:val="00D542E7"/>
    <w:rsid w:val="00D54A5B"/>
    <w:rsid w:val="00D61EA8"/>
    <w:rsid w:val="00D62ECC"/>
    <w:rsid w:val="00D6681A"/>
    <w:rsid w:val="00D713B8"/>
    <w:rsid w:val="00D71971"/>
    <w:rsid w:val="00D72B39"/>
    <w:rsid w:val="00D72BF0"/>
    <w:rsid w:val="00D75E88"/>
    <w:rsid w:val="00D76D49"/>
    <w:rsid w:val="00D77B1B"/>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772D"/>
    <w:rsid w:val="00DD43B2"/>
    <w:rsid w:val="00DD5A66"/>
    <w:rsid w:val="00DD7C6B"/>
    <w:rsid w:val="00DE37F1"/>
    <w:rsid w:val="00E00C62"/>
    <w:rsid w:val="00E00F4B"/>
    <w:rsid w:val="00E033CF"/>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3628"/>
    <w:rsid w:val="00E672BD"/>
    <w:rsid w:val="00E711C0"/>
    <w:rsid w:val="00E74AAB"/>
    <w:rsid w:val="00E8028E"/>
    <w:rsid w:val="00E822FC"/>
    <w:rsid w:val="00E8567E"/>
    <w:rsid w:val="00E86179"/>
    <w:rsid w:val="00E95C22"/>
    <w:rsid w:val="00E9754B"/>
    <w:rsid w:val="00E978C8"/>
    <w:rsid w:val="00EA035D"/>
    <w:rsid w:val="00EA03C3"/>
    <w:rsid w:val="00EA2198"/>
    <w:rsid w:val="00EA6669"/>
    <w:rsid w:val="00EA722A"/>
    <w:rsid w:val="00EB0623"/>
    <w:rsid w:val="00EB1AEB"/>
    <w:rsid w:val="00EC1AD2"/>
    <w:rsid w:val="00EC285E"/>
    <w:rsid w:val="00EC2CBE"/>
    <w:rsid w:val="00EC49EA"/>
    <w:rsid w:val="00EC576D"/>
    <w:rsid w:val="00ED4273"/>
    <w:rsid w:val="00ED4694"/>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441F"/>
    <w:rsid w:val="00F45251"/>
    <w:rsid w:val="00F46C60"/>
    <w:rsid w:val="00F47068"/>
    <w:rsid w:val="00F478E4"/>
    <w:rsid w:val="00F50967"/>
    <w:rsid w:val="00F534F2"/>
    <w:rsid w:val="00F55F57"/>
    <w:rsid w:val="00F57DE5"/>
    <w:rsid w:val="00F611D2"/>
    <w:rsid w:val="00F6154B"/>
    <w:rsid w:val="00F61D21"/>
    <w:rsid w:val="00F64A39"/>
    <w:rsid w:val="00F700B6"/>
    <w:rsid w:val="00F75271"/>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5CFD"/>
    <w:rsid w:val="00FC6C2A"/>
    <w:rsid w:val="00FC73C5"/>
    <w:rsid w:val="00FD1387"/>
    <w:rsid w:val="00FD37DE"/>
    <w:rsid w:val="00FD4139"/>
    <w:rsid w:val="00FD4A88"/>
    <w:rsid w:val="00FD664F"/>
    <w:rsid w:val="00FD7BA3"/>
    <w:rsid w:val="00FE5C97"/>
    <w:rsid w:val="00FE70EB"/>
    <w:rsid w:val="00FE7EA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na-bundesverban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852</Words>
  <Characters>5374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6214</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2020-02-06T07:23:00Z</cp:lastPrinted>
  <dcterms:created xsi:type="dcterms:W3CDTF">2020-03-03T07:28:00Z</dcterms:created>
  <dcterms:modified xsi:type="dcterms:W3CDTF">2020-03-03T07:55:00Z</dcterms:modified>
  <cp:category/>
</cp:coreProperties>
</file>