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38A67CC9" w:rsidR="00AF2CB9" w:rsidRPr="00344BD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44BD2">
        <w:rPr>
          <w:rFonts w:ascii="Helvetica" w:hAnsi="Helvetica"/>
          <w:b/>
        </w:rPr>
        <w:t>PRESSEINFORMATION</w:t>
      </w:r>
    </w:p>
    <w:p w14:paraId="44BD20B4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30009894" w:rsidR="00AF2CB9" w:rsidRPr="00344BD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44BD2">
        <w:rPr>
          <w:rFonts w:ascii="Helvetica" w:hAnsi="Helvetica"/>
          <w:sz w:val="20"/>
          <w:szCs w:val="20"/>
        </w:rPr>
        <w:t>Hamburg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DD4E40">
        <w:rPr>
          <w:rFonts w:ascii="Helvetica" w:hAnsi="Helvetica"/>
          <w:sz w:val="20"/>
          <w:szCs w:val="20"/>
        </w:rPr>
        <w:t>26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7A65B1">
        <w:rPr>
          <w:rFonts w:ascii="Helvetica" w:hAnsi="Helvetica"/>
          <w:sz w:val="20"/>
          <w:szCs w:val="20"/>
        </w:rPr>
        <w:t xml:space="preserve">Juli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44562AA" w14:textId="1508D998" w:rsidR="00D9120B" w:rsidRPr="00254560" w:rsidRDefault="004B3014" w:rsidP="00254560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>M</w:t>
      </w:r>
      <w:r w:rsidR="00254560">
        <w:rPr>
          <w:rFonts w:ascii="Helvetica" w:hAnsi="Helvetica"/>
          <w:b/>
        </w:rPr>
        <w:t>ultif</w:t>
      </w:r>
      <w:r w:rsidR="006D7E06">
        <w:rPr>
          <w:rFonts w:ascii="Helvetica" w:hAnsi="Helvetica"/>
          <w:b/>
        </w:rPr>
        <w:t>aktor-Authentifizierung</w:t>
      </w:r>
      <w:r w:rsidR="00254560">
        <w:rPr>
          <w:rFonts w:ascii="Helvetica" w:hAnsi="Helvetica"/>
          <w:b/>
        </w:rPr>
        <w:t xml:space="preserve"> für jeden</w:t>
      </w:r>
    </w:p>
    <w:p w14:paraId="52F168B6" w14:textId="75FBA8C0" w:rsidR="006F3C2D" w:rsidRPr="00AF17C5" w:rsidRDefault="00D9120B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D9120B">
        <w:rPr>
          <w:rFonts w:ascii="Helvetica" w:hAnsi="Helvetica"/>
          <w:b/>
          <w:sz w:val="20"/>
          <w:szCs w:val="20"/>
        </w:rPr>
        <w:t xml:space="preserve">WatchGuard </w:t>
      </w:r>
      <w:r w:rsidR="007134FB">
        <w:rPr>
          <w:rFonts w:ascii="Helvetica" w:hAnsi="Helvetica"/>
          <w:b/>
          <w:sz w:val="20"/>
          <w:szCs w:val="20"/>
        </w:rPr>
        <w:t>bietet</w:t>
      </w:r>
      <w:r w:rsidRPr="00D9120B">
        <w:rPr>
          <w:rFonts w:ascii="Helvetica" w:hAnsi="Helvetica"/>
          <w:b/>
          <w:sz w:val="20"/>
          <w:szCs w:val="20"/>
        </w:rPr>
        <w:t xml:space="preserve"> </w:t>
      </w:r>
      <w:r w:rsidR="007134FB" w:rsidRPr="00D9120B">
        <w:rPr>
          <w:rFonts w:ascii="Helvetica" w:hAnsi="Helvetica"/>
          <w:b/>
          <w:sz w:val="20"/>
          <w:szCs w:val="20"/>
        </w:rPr>
        <w:t>kleine</w:t>
      </w:r>
      <w:r w:rsidR="007134FB">
        <w:rPr>
          <w:rFonts w:ascii="Helvetica" w:hAnsi="Helvetica"/>
          <w:b/>
          <w:sz w:val="20"/>
          <w:szCs w:val="20"/>
        </w:rPr>
        <w:t>n</w:t>
      </w:r>
      <w:r w:rsidR="007134FB" w:rsidRPr="00D9120B">
        <w:rPr>
          <w:rFonts w:ascii="Helvetica" w:hAnsi="Helvetica"/>
          <w:b/>
          <w:sz w:val="20"/>
          <w:szCs w:val="20"/>
        </w:rPr>
        <w:t xml:space="preserve"> und mittlere</w:t>
      </w:r>
      <w:r w:rsidR="007134FB">
        <w:rPr>
          <w:rFonts w:ascii="Helvetica" w:hAnsi="Helvetica"/>
          <w:b/>
          <w:sz w:val="20"/>
          <w:szCs w:val="20"/>
        </w:rPr>
        <w:t>n</w:t>
      </w:r>
      <w:r w:rsidR="007134FB" w:rsidRPr="00D9120B">
        <w:rPr>
          <w:rFonts w:ascii="Helvetica" w:hAnsi="Helvetica"/>
          <w:b/>
          <w:sz w:val="20"/>
          <w:szCs w:val="20"/>
        </w:rPr>
        <w:t xml:space="preserve"> Unternehmen </w:t>
      </w:r>
      <w:r w:rsidR="007134FB">
        <w:rPr>
          <w:rFonts w:ascii="Helvetica" w:hAnsi="Helvetica"/>
          <w:b/>
          <w:sz w:val="20"/>
          <w:szCs w:val="20"/>
        </w:rPr>
        <w:t xml:space="preserve">mit </w:t>
      </w:r>
      <w:r w:rsidRPr="00D9120B">
        <w:rPr>
          <w:rFonts w:ascii="Helvetica" w:hAnsi="Helvetica"/>
          <w:b/>
          <w:sz w:val="20"/>
          <w:szCs w:val="20"/>
        </w:rPr>
        <w:t>AuthPoint</w:t>
      </w:r>
      <w:r w:rsidR="00D367C0">
        <w:rPr>
          <w:rFonts w:ascii="Helvetica" w:hAnsi="Helvetica"/>
          <w:b/>
          <w:sz w:val="20"/>
          <w:szCs w:val="20"/>
        </w:rPr>
        <w:t xml:space="preserve"> eine</w:t>
      </w:r>
      <w:r w:rsidR="00905C2F">
        <w:rPr>
          <w:rFonts w:ascii="Helvetica" w:hAnsi="Helvetica"/>
          <w:b/>
          <w:sz w:val="20"/>
          <w:szCs w:val="20"/>
        </w:rPr>
        <w:t xml:space="preserve"> </w:t>
      </w:r>
      <w:r w:rsidR="00D9676F">
        <w:rPr>
          <w:rFonts w:ascii="Helvetica" w:hAnsi="Helvetica"/>
          <w:b/>
          <w:sz w:val="20"/>
          <w:szCs w:val="20"/>
        </w:rPr>
        <w:t>kosteneffiziente</w:t>
      </w:r>
      <w:r w:rsidR="00A31D49">
        <w:rPr>
          <w:rFonts w:ascii="Helvetica" w:hAnsi="Helvetica"/>
          <w:b/>
          <w:sz w:val="20"/>
          <w:szCs w:val="20"/>
        </w:rPr>
        <w:t xml:space="preserve"> </w:t>
      </w:r>
      <w:r w:rsidR="00254560">
        <w:rPr>
          <w:rFonts w:ascii="Helvetica" w:hAnsi="Helvetica"/>
          <w:b/>
          <w:sz w:val="20"/>
          <w:szCs w:val="20"/>
        </w:rPr>
        <w:t>Multif</w:t>
      </w:r>
      <w:r w:rsidRPr="00D9120B">
        <w:rPr>
          <w:rFonts w:ascii="Helvetica" w:hAnsi="Helvetica"/>
          <w:b/>
          <w:sz w:val="20"/>
          <w:szCs w:val="20"/>
        </w:rPr>
        <w:t>aktor-Authentifizierung</w:t>
      </w:r>
      <w:r w:rsidR="00767D0D">
        <w:rPr>
          <w:rFonts w:ascii="Helvetica" w:hAnsi="Helvetica"/>
          <w:b/>
          <w:sz w:val="20"/>
          <w:szCs w:val="20"/>
        </w:rPr>
        <w:t>slösung</w:t>
      </w:r>
    </w:p>
    <w:p w14:paraId="6049ED7B" w14:textId="21639EC0" w:rsidR="00D00396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CF5590F" w14:textId="55EAB0B7" w:rsidR="00B9619E" w:rsidRPr="006E654B" w:rsidRDefault="00695A02" w:rsidP="0017491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hyperlink r:id="rId7" w:history="1"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r w:rsidR="00B52DAF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Technologies</w:t>
        </w:r>
      </w:hyperlink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stellt 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hyperlink r:id="rId8" w:history="1"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AuthPoint</w:t>
        </w:r>
      </w:hyperlink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eine </w:t>
      </w:r>
      <w:r w:rsidR="000E5CE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neue, 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>c</w:t>
      </w:r>
      <w:r w:rsidR="00254560" w:rsidRPr="00A84EDE">
        <w:rPr>
          <w:rFonts w:ascii="Helvetica" w:hAnsi="Helvetica"/>
          <w:b/>
          <w:color w:val="000000" w:themeColor="text1"/>
          <w:sz w:val="20"/>
          <w:szCs w:val="20"/>
        </w:rPr>
        <w:t>loudbasierte Multif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aktor-Authentifizierungslösung (MFA)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vor, die besonders </w:t>
      </w:r>
      <w:r w:rsidR="006D7E06" w:rsidRPr="00A84EDE">
        <w:rPr>
          <w:rFonts w:ascii="Helvetica" w:hAnsi="Helvetica"/>
          <w:b/>
          <w:color w:val="000000" w:themeColor="text1"/>
          <w:sz w:val="20"/>
          <w:szCs w:val="20"/>
        </w:rPr>
        <w:t>auf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4436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die </w:t>
      </w:r>
      <w:r w:rsidR="00996EC0" w:rsidRPr="00A84EDE">
        <w:rPr>
          <w:rFonts w:ascii="Helvetica" w:hAnsi="Helvetica"/>
          <w:b/>
          <w:color w:val="000000" w:themeColor="text1"/>
          <w:sz w:val="20"/>
          <w:szCs w:val="20"/>
        </w:rPr>
        <w:t>Bedürfnisse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von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kleine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ren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und mittlere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Unternehmen (KMU)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D7E06" w:rsidRPr="00A84EDE">
        <w:rPr>
          <w:rFonts w:ascii="Helvetica" w:hAnsi="Helvetica"/>
          <w:b/>
          <w:color w:val="000000" w:themeColor="text1"/>
          <w:sz w:val="20"/>
          <w:szCs w:val="20"/>
        </w:rPr>
        <w:t>eingeht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5A49C3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1759B" w:rsidRPr="00A84EDE">
        <w:rPr>
          <w:rFonts w:ascii="Helvetica" w:hAnsi="Helvetica"/>
          <w:b/>
          <w:color w:val="000000" w:themeColor="text1"/>
          <w:sz w:val="20"/>
          <w:szCs w:val="20"/>
        </w:rPr>
        <w:t>Denn g</w:t>
      </w:r>
      <w:r w:rsidR="006F74F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erade 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für </w:t>
      </w:r>
      <w:r w:rsidR="00ED2F3C" w:rsidRPr="00A84EDE">
        <w:rPr>
          <w:rFonts w:ascii="Helvetica" w:hAnsi="Helvetica"/>
          <w:b/>
          <w:color w:val="000000" w:themeColor="text1"/>
          <w:sz w:val="20"/>
          <w:szCs w:val="20"/>
        </w:rPr>
        <w:t>diese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war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D2F3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ein </w:t>
      </w:r>
      <w:r w:rsidR="008A0861" w:rsidRPr="00A84EDE">
        <w:rPr>
          <w:rFonts w:ascii="Helvetica" w:hAnsi="Helvetica"/>
          <w:b/>
          <w:color w:val="000000" w:themeColor="text1"/>
          <w:sz w:val="20"/>
          <w:szCs w:val="20"/>
        </w:rPr>
        <w:t>solches</w:t>
      </w:r>
      <w:r w:rsidR="005D6FB6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Sicherheitskonzept</w:t>
      </w:r>
      <w:r w:rsidR="005A49C3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bislang 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zu teuer</w:t>
      </w:r>
      <w:r w:rsidR="004136B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und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komplex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in der Einführung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>sowie</w:t>
      </w:r>
      <w:r w:rsidR="0025456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zu aufwe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ndig 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>in der Administration</w:t>
      </w:r>
      <w:r w:rsidR="00FE4059" w:rsidRPr="00A84EDE">
        <w:rPr>
          <w:rFonts w:ascii="Helvetica" w:hAnsi="Helvetica"/>
          <w:b/>
          <w:color w:val="000000" w:themeColor="text1"/>
          <w:sz w:val="20"/>
          <w:szCs w:val="20"/>
        </w:rPr>
        <w:t>, wie ei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ne </w:t>
      </w:r>
      <w:hyperlink r:id="rId9" w:history="1">
        <w:r w:rsidR="003308F9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aktuelle</w:t>
        </w:r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Umfrage des unabhängigen Marktforschungsunternehmens CITE Research</w:t>
        </w:r>
      </w:hyperlink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E4059" w:rsidRPr="00A84EDE">
        <w:rPr>
          <w:rFonts w:ascii="Helvetica" w:hAnsi="Helvetica"/>
          <w:b/>
          <w:color w:val="000000" w:themeColor="text1"/>
          <w:sz w:val="20"/>
          <w:szCs w:val="20"/>
        </w:rPr>
        <w:t>zeigt</w:t>
      </w:r>
      <w:r w:rsidR="00A64F50" w:rsidRPr="00A84EDE">
        <w:rPr>
          <w:rFonts w:ascii="Helvetica" w:hAnsi="Helvetica"/>
          <w:b/>
          <w:color w:val="000000" w:themeColor="text1"/>
          <w:sz w:val="20"/>
          <w:szCs w:val="20"/>
        </w:rPr>
        <w:t>: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61 Prozent der Befragten aus </w:t>
      </w:r>
      <w:r w:rsidR="00026046" w:rsidRPr="00A84EDE">
        <w:rPr>
          <w:rFonts w:ascii="Helvetica" w:hAnsi="Helvetica"/>
          <w:b/>
          <w:color w:val="000000" w:themeColor="text1"/>
          <w:sz w:val="20"/>
          <w:szCs w:val="20"/>
        </w:rPr>
        <w:t>Firmen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mit weniger als 1.000 Mitarbeitern </w:t>
      </w:r>
      <w:r w:rsidR="00A64F50" w:rsidRPr="00A84EDE">
        <w:rPr>
          <w:rFonts w:ascii="Helvetica" w:hAnsi="Helvetica"/>
          <w:b/>
          <w:color w:val="000000" w:themeColor="text1"/>
          <w:sz w:val="20"/>
          <w:szCs w:val="20"/>
        </w:rPr>
        <w:t>sind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der Meinung, dass MFA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-Lösungen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71BC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eher für große Unternehmen konzipiert </w:t>
      </w:r>
      <w:r w:rsidR="004136B4" w:rsidRPr="00A84EDE">
        <w:rPr>
          <w:rFonts w:ascii="Helvetica" w:hAnsi="Helvetica"/>
          <w:b/>
          <w:color w:val="000000" w:themeColor="text1"/>
          <w:sz w:val="20"/>
          <w:szCs w:val="20"/>
        </w:rPr>
        <w:t>wurden</w:t>
      </w:r>
      <w:r w:rsidR="005F58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– obwohl </w:t>
      </w:r>
      <w:r w:rsidR="00275066" w:rsidRPr="00A84EDE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45535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Bedrohung</w:t>
      </w:r>
      <w:r w:rsidR="00275066" w:rsidRPr="00A84EDE">
        <w:rPr>
          <w:rFonts w:ascii="Helvetica" w:hAnsi="Helvetica"/>
          <w:b/>
          <w:color w:val="000000" w:themeColor="text1"/>
          <w:sz w:val="20"/>
          <w:szCs w:val="20"/>
        </w:rPr>
        <w:t>ssituation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durch Authentifizierungsprobleme </w:t>
      </w:r>
      <w:r w:rsidR="00996EC0" w:rsidRPr="00A84EDE">
        <w:rPr>
          <w:rFonts w:ascii="Helvetica" w:hAnsi="Helvetica"/>
          <w:b/>
          <w:color w:val="000000" w:themeColor="text1"/>
          <w:sz w:val="20"/>
          <w:szCs w:val="20"/>
        </w:rPr>
        <w:t>unabhängig von der Größe</w:t>
      </w:r>
      <w:r w:rsidR="0045535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besteht.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AuthPoint von WatchGuard 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>können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nun auch KMU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das Thema </w:t>
      </w:r>
      <w:r w:rsidR="00344890" w:rsidRPr="00A84EDE">
        <w:rPr>
          <w:rFonts w:ascii="Helvetica" w:hAnsi="Helvetica"/>
          <w:b/>
          <w:color w:val="000000" w:themeColor="text1"/>
          <w:sz w:val="20"/>
          <w:szCs w:val="20"/>
        </w:rPr>
        <w:t>MFA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auf einfache und kosteneffiziente Weise</w:t>
      </w:r>
      <w:r w:rsidR="008B0F42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B21B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selber </w:t>
      </w:r>
      <w:r w:rsidR="008B0F42" w:rsidRPr="00A84EDE">
        <w:rPr>
          <w:rFonts w:ascii="Helvetica" w:hAnsi="Helvetica"/>
          <w:b/>
          <w:color w:val="000000" w:themeColor="text1"/>
          <w:sz w:val="20"/>
          <w:szCs w:val="20"/>
        </w:rPr>
        <w:t>in die Hand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nehmen</w:t>
      </w:r>
      <w:r w:rsidR="002F24B1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Über einen cloudbasierten Ansatz mit einer eigenen Smartphone-App 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>werden die</w:t>
      </w:r>
      <w:r w:rsidR="006E4BA2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57AE5" w:rsidRPr="00A84EDE">
        <w:rPr>
          <w:rFonts w:ascii="Helvetica" w:hAnsi="Helvetica"/>
          <w:b/>
          <w:color w:val="000000" w:themeColor="text1"/>
          <w:sz w:val="20"/>
          <w:szCs w:val="20"/>
        </w:rPr>
        <w:t>teilweise</w:t>
      </w:r>
      <w:r w:rsidR="006E283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erheblichen</w:t>
      </w:r>
      <w:r w:rsidR="00243849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308F9" w:rsidRPr="00A84EDE">
        <w:rPr>
          <w:rFonts w:ascii="Helvetica" w:hAnsi="Helvetica"/>
          <w:b/>
          <w:color w:val="000000" w:themeColor="text1"/>
          <w:sz w:val="20"/>
          <w:szCs w:val="20"/>
        </w:rPr>
        <w:t>Investitions</w:t>
      </w:r>
      <w:r w:rsidR="00243849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kosten,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komplexen Integrationsprozesse und </w:t>
      </w:r>
      <w:r w:rsidR="00C15FE3" w:rsidRPr="00A84EDE">
        <w:rPr>
          <w:rFonts w:ascii="Helvetica" w:hAnsi="Helvetica"/>
          <w:b/>
          <w:color w:val="000000" w:themeColor="text1"/>
          <w:sz w:val="20"/>
          <w:szCs w:val="20"/>
        </w:rPr>
        <w:t>aufwe</w:t>
      </w:r>
      <w:r w:rsidR="00BC1EE9" w:rsidRPr="00A84EDE">
        <w:rPr>
          <w:rFonts w:ascii="Helvetica" w:hAnsi="Helvetica"/>
          <w:b/>
          <w:color w:val="000000" w:themeColor="text1"/>
          <w:sz w:val="20"/>
          <w:szCs w:val="20"/>
        </w:rPr>
        <w:t>ndigen l</w:t>
      </w:r>
      <w:r w:rsidR="00FD2552" w:rsidRPr="00A84EDE">
        <w:rPr>
          <w:rFonts w:ascii="Helvetica" w:hAnsi="Helvetica"/>
          <w:b/>
          <w:color w:val="000000" w:themeColor="text1"/>
          <w:sz w:val="20"/>
          <w:szCs w:val="20"/>
        </w:rPr>
        <w:t>aufenden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C1EE9" w:rsidRPr="00A84EDE">
        <w:rPr>
          <w:rFonts w:ascii="Helvetica" w:hAnsi="Helvetica"/>
          <w:b/>
          <w:color w:val="000000" w:themeColor="text1"/>
          <w:sz w:val="20"/>
          <w:szCs w:val="20"/>
        </w:rPr>
        <w:t>Administrationsaufgaben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herkömmlicher Lösungen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eliminiert</w:t>
      </w:r>
      <w:r w:rsidR="0077664C" w:rsidRPr="00A84ED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1651A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AuthPoint</w:t>
      </w:r>
      <w:r w:rsidR="0034489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lässt sich zudem</w:t>
      </w:r>
      <w:r w:rsidR="001651A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54145" w:rsidRPr="006E654B">
        <w:rPr>
          <w:rFonts w:ascii="Helvetica" w:hAnsi="Helvetica"/>
          <w:b/>
          <w:sz w:val="20"/>
          <w:szCs w:val="20"/>
        </w:rPr>
        <w:t>problemlos</w:t>
      </w:r>
      <w:r w:rsidR="006234C3" w:rsidRPr="006E654B">
        <w:rPr>
          <w:rFonts w:ascii="Helvetica" w:hAnsi="Helvetica"/>
          <w:b/>
          <w:sz w:val="20"/>
          <w:szCs w:val="20"/>
        </w:rPr>
        <w:t xml:space="preserve"> in bestehende IT-Sicherheitsstrukturen integrieren. D</w:t>
      </w:r>
      <w:r w:rsidR="00E43000" w:rsidRPr="006E654B">
        <w:rPr>
          <w:rFonts w:ascii="Helvetica" w:hAnsi="Helvetica"/>
          <w:b/>
          <w:sz w:val="20"/>
          <w:szCs w:val="20"/>
        </w:rPr>
        <w:t>as</w:t>
      </w:r>
      <w:r w:rsidR="006234C3" w:rsidRPr="006E654B">
        <w:rPr>
          <w:rFonts w:ascii="Helvetica" w:hAnsi="Helvetica"/>
          <w:b/>
          <w:sz w:val="20"/>
          <w:szCs w:val="20"/>
        </w:rPr>
        <w:t xml:space="preserve"> Abrechnung</w:t>
      </w:r>
      <w:r w:rsidR="00E43000" w:rsidRPr="006E654B">
        <w:rPr>
          <w:rFonts w:ascii="Helvetica" w:hAnsi="Helvetica"/>
          <w:b/>
          <w:sz w:val="20"/>
          <w:szCs w:val="20"/>
        </w:rPr>
        <w:t>smodell richtet sich</w:t>
      </w:r>
      <w:r w:rsidR="006234C3" w:rsidRPr="006E654B">
        <w:rPr>
          <w:rFonts w:ascii="Helvetica" w:hAnsi="Helvetica"/>
          <w:b/>
          <w:sz w:val="20"/>
          <w:szCs w:val="20"/>
        </w:rPr>
        <w:t xml:space="preserve"> </w:t>
      </w:r>
      <w:r w:rsidR="00454145" w:rsidRPr="006E654B">
        <w:rPr>
          <w:rFonts w:ascii="Helvetica" w:hAnsi="Helvetica"/>
          <w:b/>
          <w:sz w:val="20"/>
          <w:szCs w:val="20"/>
        </w:rPr>
        <w:t>nach Anzahl der Anwender auf Basis von Jahreslizenzen.</w:t>
      </w:r>
    </w:p>
    <w:p w14:paraId="7BF6473F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6355AE42" w14:textId="5A423E36" w:rsidR="00D9120B" w:rsidRPr="006E654B" w:rsidRDefault="002F24B1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b w:val="0"/>
          <w:sz w:val="20"/>
          <w:szCs w:val="20"/>
          <w:lang w:eastAsia="de-DE"/>
        </w:rPr>
        <w:t>Alex</w:t>
      </w:r>
      <w:r w:rsidR="00504F49" w:rsidRPr="006E654B">
        <w:rPr>
          <w:rFonts w:eastAsia="MS Mincho"/>
          <w:b w:val="0"/>
          <w:sz w:val="20"/>
          <w:szCs w:val="20"/>
          <w:lang w:eastAsia="de-DE"/>
        </w:rPr>
        <w:t>andre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Cagnoni, Director of Authentication bei WatchGuard,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dazu: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„</w:t>
      </w:r>
      <w:r w:rsidR="00E73321" w:rsidRPr="006E654B">
        <w:rPr>
          <w:rFonts w:eastAsia="MS Mincho"/>
          <w:b w:val="0"/>
          <w:sz w:val="20"/>
          <w:szCs w:val="20"/>
          <w:lang w:eastAsia="de-DE"/>
        </w:rPr>
        <w:t>Die Mehrzahl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der 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>Datenpannen und -verluste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 xml:space="preserve"> in Unternehmen</w:t>
      </w:r>
      <w:r w:rsidR="00945FEC" w:rsidRPr="006E654B">
        <w:rPr>
          <w:rFonts w:eastAsia="MS Mincho"/>
          <w:b w:val="0"/>
          <w:sz w:val="20"/>
          <w:szCs w:val="20"/>
          <w:lang w:eastAsia="de-DE"/>
        </w:rPr>
        <w:t xml:space="preserve"> lässt sich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 xml:space="preserve"> auf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verlorene Zugangsdaten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zurückführen. D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a Cyberkriminelle Organisationen 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>unabhängig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 von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 xml:space="preserve"> ihrer G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röße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ins Visier nehmen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, ist MFA jetzt ein </w:t>
      </w:r>
      <w:r w:rsidR="00352042" w:rsidRPr="006E654B">
        <w:rPr>
          <w:rFonts w:eastAsia="MS Mincho"/>
          <w:b w:val="0"/>
          <w:sz w:val="20"/>
          <w:szCs w:val="20"/>
          <w:lang w:eastAsia="de-DE"/>
        </w:rPr>
        <w:t>Muss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für alle. </w:t>
      </w:r>
      <w:r w:rsidR="00352042" w:rsidRPr="006E654B">
        <w:rPr>
          <w:rFonts w:eastAsia="MS Mincho"/>
          <w:b w:val="0"/>
          <w:sz w:val="20"/>
          <w:szCs w:val="20"/>
          <w:lang w:eastAsia="de-DE"/>
        </w:rPr>
        <w:t>Ohne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>dieses Sicherheitskonzept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steht Angreifern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eine Vielzahl von Techniken 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zur Verfügung, über die sie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Benutzernamen und Passwörter erhalten</w:t>
      </w:r>
      <w:r w:rsidR="006B21B5" w:rsidRPr="006E654B">
        <w:rPr>
          <w:rFonts w:eastAsia="MS Mincho"/>
          <w:b w:val="0"/>
          <w:sz w:val="20"/>
          <w:szCs w:val="20"/>
          <w:lang w:eastAsia="de-DE"/>
        </w:rPr>
        <w:t>: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Spe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a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r-Phishing, Social Engineering und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 xml:space="preserve"> nicht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>zuletzt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Kauf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ganzer Pakete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gestohlener Zugangsdaten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>im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Dark Web sind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nur einige der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Möglichkeiten, mit denen sie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Zugang zum Netzwerk erhalten und dann wertvolle Unternehmens- und Kundendaten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>entwenden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.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>“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Mit AuthPoint </w:t>
      </w:r>
      <w:r w:rsidR="00B4458D" w:rsidRPr="006E654B">
        <w:rPr>
          <w:rFonts w:eastAsia="MS Mincho"/>
          <w:b w:val="0"/>
          <w:sz w:val="20"/>
          <w:szCs w:val="20"/>
          <w:lang w:eastAsia="de-DE"/>
        </w:rPr>
        <w:t>beseitigt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>WatchGuard die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>bestehenden Bedenken von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KMU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 xml:space="preserve">, sich mit dem Thema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MFA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>näher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 xml:space="preserve"> zu befassen. </w:t>
      </w:r>
      <w:r w:rsidR="00EC402F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Authentifizierungsl</w:t>
      </w:r>
      <w:r w:rsidR="00EC402F" w:rsidRPr="006E654B">
        <w:rPr>
          <w:rFonts w:eastAsia="MS Mincho"/>
          <w:b w:val="0"/>
          <w:sz w:val="20"/>
          <w:szCs w:val="20"/>
          <w:lang w:eastAsia="de-DE"/>
        </w:rPr>
        <w:t>ösung ist dank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 xml:space="preserve"> ihres cloudbasierten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A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 xml:space="preserve">nsatzes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erschwinglich, einfach zu implemen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>tieren und enorm skalierbar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690B062C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66F8AAE9" w14:textId="66AF7A40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b w:val="0"/>
          <w:sz w:val="20"/>
          <w:szCs w:val="20"/>
          <w:lang w:eastAsia="de-DE"/>
        </w:rPr>
        <w:t xml:space="preserve">AuthPoint von WatchGuard ist ein Cloud-Service, der von jedem Standort aus ohne teure Hardwarekomponenten bereitgestellt und verwaltet werden kann. </w:t>
      </w:r>
      <w:r w:rsidR="00030620" w:rsidRPr="006E654B">
        <w:rPr>
          <w:rFonts w:eastAsia="MS Mincho"/>
          <w:b w:val="0"/>
          <w:sz w:val="20"/>
          <w:szCs w:val="20"/>
          <w:lang w:eastAsia="de-DE"/>
        </w:rPr>
        <w:t>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basiert auf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>einer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>Smartphone-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>App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über welche sich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Benutzerauthentifizierung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>so einfach wie möglich gestalten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 lässt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>. Dadurch ist A</w:t>
      </w:r>
      <w:r w:rsidRPr="006E654B">
        <w:rPr>
          <w:rFonts w:eastAsia="MS Mincho"/>
          <w:b w:val="0"/>
          <w:sz w:val="20"/>
          <w:szCs w:val="20"/>
          <w:lang w:eastAsia="de-DE"/>
        </w:rPr>
        <w:t>uthPoint die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 xml:space="preserve"> aktuell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effektivste und zugänglichste MFA-Lösung für k</w:t>
      </w:r>
      <w:r w:rsidR="000B5FC5" w:rsidRPr="006E654B">
        <w:rPr>
          <w:rFonts w:eastAsia="MS Mincho"/>
          <w:b w:val="0"/>
          <w:sz w:val="20"/>
          <w:szCs w:val="20"/>
          <w:lang w:eastAsia="de-DE"/>
        </w:rPr>
        <w:t>leine und mittlere Unternehmen. Die Kernfunktionalitäten im Überblick:</w:t>
      </w:r>
    </w:p>
    <w:p w14:paraId="6CC1A02E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5B2B085C" w14:textId="2B688DA3" w:rsidR="00D9120B" w:rsidRPr="006E654B" w:rsidRDefault="00D9120B" w:rsidP="0085588E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sz w:val="20"/>
          <w:szCs w:val="20"/>
          <w:lang w:eastAsia="de-DE"/>
        </w:rPr>
        <w:t>AuthPoint</w:t>
      </w:r>
      <w:r w:rsidR="00ED3FE9" w:rsidRPr="006E654B">
        <w:rPr>
          <w:rFonts w:eastAsia="MS Mincho"/>
          <w:sz w:val="20"/>
          <w:szCs w:val="20"/>
          <w:lang w:eastAsia="de-DE"/>
        </w:rPr>
        <w:t>-</w:t>
      </w:r>
      <w:r w:rsidRPr="006E654B">
        <w:rPr>
          <w:rFonts w:eastAsia="MS Mincho"/>
          <w:sz w:val="20"/>
          <w:szCs w:val="20"/>
          <w:lang w:eastAsia="de-DE"/>
        </w:rPr>
        <w:t>App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- Einmal heruntergeladen und auf dem Smartphone 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>des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Benutzers aktiviert, 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>ermöglicht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die AuthPoint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>-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App von WatchGuard 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>eine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 xml:space="preserve"> übersichtlich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>e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Anzeige und Verwaltung aller Anmeldeversuche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 xml:space="preserve"> – unabhängig davon, ob dabei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6E654B">
        <w:rPr>
          <w:rFonts w:eastAsia="MS Mincho"/>
          <w:b w:val="0"/>
          <w:sz w:val="20"/>
          <w:szCs w:val="20"/>
          <w:lang w:eastAsia="de-DE"/>
        </w:rPr>
        <w:lastRenderedPageBreak/>
        <w:t>Push-Benachrichtigungen, Einmal-Passwörter oder QR-Code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>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für 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>Offline-</w:t>
      </w:r>
      <w:r w:rsidR="001D468D" w:rsidRPr="006E654B">
        <w:rPr>
          <w:rFonts w:eastAsia="MS Mincho"/>
          <w:b w:val="0"/>
          <w:sz w:val="20"/>
          <w:szCs w:val="20"/>
          <w:lang w:eastAsia="de-DE"/>
        </w:rPr>
        <w:t>Mitarbeiter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 xml:space="preserve"> zum Einsatz kommen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Zusätzlich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>lassen sich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 xml:space="preserve"> in der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App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spezifischen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 xml:space="preserve">Authentifizierungsmechanismen von 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Drittanbietern </w:t>
      </w:r>
      <w:r w:rsidRPr="006E654B">
        <w:rPr>
          <w:rFonts w:eastAsia="MS Mincho"/>
          <w:b w:val="0"/>
          <w:sz w:val="20"/>
          <w:szCs w:val="20"/>
          <w:lang w:eastAsia="de-DE"/>
        </w:rPr>
        <w:t>wie Google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>,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Facebook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 oder</w:t>
      </w:r>
      <w:r w:rsidR="006B6551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6E654B">
        <w:rPr>
          <w:rFonts w:eastAsia="MS Mincho"/>
          <w:b w:val="0"/>
          <w:sz w:val="20"/>
          <w:szCs w:val="20"/>
          <w:lang w:eastAsia="de-DE"/>
        </w:rPr>
        <w:t>Dropbox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 integrieren</w:t>
      </w:r>
      <w:r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6E2A44DA" w14:textId="77777777" w:rsidR="001F4A2D" w:rsidRPr="006E654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1CEC90CF" w14:textId="32AB7750" w:rsidR="00D9120B" w:rsidRPr="006E654B" w:rsidRDefault="00D9120B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sz w:val="20"/>
          <w:szCs w:val="20"/>
          <w:lang w:eastAsia="de-DE"/>
        </w:rPr>
        <w:t>Mobile Device DNA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-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>Zur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Benutzerauthentifizierung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verwendet WatchGuard den innovativen Ansatz der </w:t>
      </w:r>
      <w:r w:rsidR="00397BE6" w:rsidRPr="006E654B">
        <w:rPr>
          <w:rFonts w:eastAsia="MS Mincho"/>
          <w:b w:val="0"/>
          <w:sz w:val="20"/>
          <w:szCs w:val="20"/>
          <w:lang w:eastAsia="de-DE"/>
        </w:rPr>
        <w:t>„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Mobile Device 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>DNA</w:t>
      </w:r>
      <w:r w:rsidR="00397BE6" w:rsidRPr="006E654B">
        <w:rPr>
          <w:rFonts w:eastAsia="MS Mincho"/>
          <w:b w:val="0"/>
          <w:sz w:val="20"/>
          <w:szCs w:val="20"/>
          <w:lang w:eastAsia="de-DE"/>
        </w:rPr>
        <w:t>“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Auf diese Weise können 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>manipulierte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legitime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 xml:space="preserve"> Anmeldeversuche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klar unterschieden 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Die AuthPoint-Anwendung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greift 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>dazu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 auf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personalisierte "DNA"-Signaturen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der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Endg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eräte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>auf Nutzerseite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 xml:space="preserve"> zurück, die entsprechend hinterlegt </w:t>
      </w:r>
      <w:r w:rsidR="00C50F87" w:rsidRPr="006E654B">
        <w:rPr>
          <w:rFonts w:eastAsia="MS Mincho"/>
          <w:b w:val="0"/>
          <w:sz w:val="20"/>
          <w:szCs w:val="20"/>
          <w:lang w:eastAsia="de-DE"/>
        </w:rPr>
        <w:t xml:space="preserve">und verarbeitet 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>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In Folge 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Authentifizierungsnachrichten, die nicht vom Telefon 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des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legitimen Benutzers stammen, </w:t>
      </w:r>
      <w:r w:rsidR="001F4A2D" w:rsidRPr="006E654B">
        <w:rPr>
          <w:rFonts w:eastAsia="MS Mincho"/>
          <w:b w:val="0"/>
          <w:sz w:val="20"/>
          <w:szCs w:val="20"/>
          <w:lang w:eastAsia="de-DE"/>
        </w:rPr>
        <w:t>abgelehnt.</w:t>
      </w:r>
    </w:p>
    <w:p w14:paraId="7C0AEE28" w14:textId="77777777" w:rsidR="001F4A2D" w:rsidRPr="006E654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3A7C1171" w14:textId="1615573C" w:rsidR="00D9120B" w:rsidRPr="006E654B" w:rsidRDefault="00D0169D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sz w:val="20"/>
          <w:szCs w:val="20"/>
          <w:lang w:eastAsia="de-DE"/>
        </w:rPr>
        <w:t>Cloud</w:t>
      </w:r>
      <w:r w:rsidR="00D9120B" w:rsidRPr="006E654B">
        <w:rPr>
          <w:rFonts w:eastAsia="MS Mincho"/>
          <w:sz w:val="20"/>
          <w:szCs w:val="20"/>
          <w:lang w:eastAsia="de-DE"/>
        </w:rPr>
        <w:t>basiertes Management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- Als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c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loudbasierte Lösung bietet der AuthPoint-Dienst eine komfortable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intuitiv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bedienbare Administrationso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berfläche für Unternehmen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>.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 xml:space="preserve">Hier haben die IT-Verantwortlichen nicht nur Zugriff auf 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>Berichte und Warnungen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>, sondern können die Lösung auch zentral konfigurieren und verwalten. AuthPoint</w:t>
      </w:r>
      <w:r w:rsidR="006F608F" w:rsidRPr="006E654B">
        <w:rPr>
          <w:rFonts w:eastAsia="MS Mincho"/>
          <w:b w:val="0"/>
          <w:sz w:val="20"/>
          <w:szCs w:val="20"/>
          <w:lang w:eastAsia="de-DE"/>
        </w:rPr>
        <w:t xml:space="preserve"> wird direkt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aus der Cloud heraus aktiviert und benötigt keine lokale </w:t>
      </w:r>
      <w:r w:rsidR="006F608F" w:rsidRPr="006E654B">
        <w:rPr>
          <w:rFonts w:eastAsia="MS Mincho"/>
          <w:b w:val="0"/>
          <w:sz w:val="20"/>
          <w:szCs w:val="20"/>
          <w:lang w:eastAsia="de-DE"/>
        </w:rPr>
        <w:t>Infrastruktur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, was kostspielige Bereitstellungs- und Ve</w:t>
      </w:r>
      <w:r w:rsidR="006F608F" w:rsidRPr="006E654B">
        <w:rPr>
          <w:rFonts w:eastAsia="MS Mincho"/>
          <w:b w:val="0"/>
          <w:sz w:val="20"/>
          <w:szCs w:val="20"/>
          <w:lang w:eastAsia="de-DE"/>
        </w:rPr>
        <w:t>rwaltungsaktivitäten reduziert.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 xml:space="preserve">Zudem ist eine 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problemlos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>e Integration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 xml:space="preserve"> in bestehende IT-Sicherheitsstrukturen 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>jederzeit möglich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4CF3EC1D" w14:textId="77777777" w:rsidR="001F4A2D" w:rsidRPr="00D9120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44B5F763" w14:textId="402B6884" w:rsidR="00D9120B" w:rsidRPr="00D9120B" w:rsidRDefault="001D468D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1D468D">
        <w:rPr>
          <w:rFonts w:eastAsia="MS Mincho"/>
          <w:sz w:val="20"/>
          <w:szCs w:val="20"/>
          <w:lang w:eastAsia="de-DE"/>
        </w:rPr>
        <w:t>Third-Party-</w:t>
      </w:r>
      <w:r w:rsidR="00D9120B" w:rsidRPr="001D468D">
        <w:rPr>
          <w:rFonts w:eastAsia="MS Mincho"/>
          <w:sz w:val="20"/>
          <w:szCs w:val="20"/>
          <w:lang w:eastAsia="de-DE"/>
        </w:rPr>
        <w:t>Integrationen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33F8">
        <w:rPr>
          <w:rFonts w:eastAsia="MS Mincho"/>
          <w:b w:val="0"/>
          <w:sz w:val="20"/>
          <w:szCs w:val="20"/>
          <w:lang w:eastAsia="de-DE"/>
        </w:rPr>
        <w:t>–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>Auf Basis des großen</w:t>
      </w:r>
      <w:r w:rsidR="000233F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WatchGuard</w:t>
      </w:r>
      <w:r w:rsidR="000233F8">
        <w:rPr>
          <w:rFonts w:eastAsia="MS Mincho"/>
          <w:b w:val="0"/>
          <w:sz w:val="20"/>
          <w:szCs w:val="20"/>
          <w:lang w:eastAsia="de-DE"/>
        </w:rPr>
        <w:t>-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Ökosystem</w:t>
      </w:r>
      <w:r w:rsidR="00021FE7">
        <w:rPr>
          <w:rFonts w:eastAsia="MS Mincho"/>
          <w:b w:val="0"/>
          <w:sz w:val="20"/>
          <w:szCs w:val="20"/>
          <w:lang w:eastAsia="de-DE"/>
        </w:rPr>
        <w:t>s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>gibt es bereits umfassende Integrationsmöglichkeiten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 xml:space="preserve">mit weiteren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Drittanbieter-</w:t>
      </w:r>
      <w:r w:rsidR="00021FE7">
        <w:rPr>
          <w:rFonts w:eastAsia="MS Mincho"/>
          <w:b w:val="0"/>
          <w:sz w:val="20"/>
          <w:szCs w:val="20"/>
          <w:lang w:eastAsia="de-DE"/>
        </w:rPr>
        <w:t xml:space="preserve">Lösungen.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Unternehmen</w:t>
      </w:r>
      <w:r w:rsidR="002A442C">
        <w:rPr>
          <w:rFonts w:eastAsia="MS Mincho"/>
          <w:b w:val="0"/>
          <w:sz w:val="20"/>
          <w:szCs w:val="20"/>
          <w:lang w:eastAsia="de-DE"/>
        </w:rPr>
        <w:t xml:space="preserve"> können ihre Anwender </w:t>
      </w:r>
      <w:r w:rsidR="003E7368">
        <w:rPr>
          <w:rFonts w:eastAsia="MS Mincho"/>
          <w:b w:val="0"/>
          <w:sz w:val="20"/>
          <w:szCs w:val="20"/>
          <w:lang w:eastAsia="de-DE"/>
        </w:rPr>
        <w:t xml:space="preserve">auf diese Weise bereits </w:t>
      </w:r>
      <w:r w:rsidR="002A442C">
        <w:rPr>
          <w:rFonts w:eastAsia="MS Mincho"/>
          <w:b w:val="0"/>
          <w:sz w:val="20"/>
          <w:szCs w:val="20"/>
          <w:lang w:eastAsia="de-DE"/>
        </w:rPr>
        <w:t>vor dem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Zugriff auf sensible Cloud-Anwendungen, VPNs und Netzwerke einer Authentifizierung unterziehen. Darüber hinaus unterstützt AuthPoint den SAML-Standard</w:t>
      </w:r>
      <w:r w:rsidR="00234EC2">
        <w:rPr>
          <w:rFonts w:eastAsia="MS Mincho"/>
          <w:b w:val="0"/>
          <w:sz w:val="20"/>
          <w:szCs w:val="20"/>
          <w:lang w:eastAsia="de-DE"/>
        </w:rPr>
        <w:t>. Anwender</w:t>
      </w:r>
      <w:r w:rsidR="00C02C8A">
        <w:rPr>
          <w:rFonts w:eastAsia="MS Mincho"/>
          <w:b w:val="0"/>
          <w:sz w:val="20"/>
          <w:szCs w:val="20"/>
          <w:lang w:eastAsia="de-DE"/>
        </w:rPr>
        <w:t>n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F629A">
        <w:rPr>
          <w:rFonts w:eastAsia="MS Mincho"/>
          <w:b w:val="0"/>
          <w:sz w:val="20"/>
          <w:szCs w:val="20"/>
          <w:lang w:eastAsia="de-DE"/>
        </w:rPr>
        <w:t>steht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nach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einmalig</w:t>
      </w:r>
      <w:r w:rsidR="00C02C8A">
        <w:rPr>
          <w:rFonts w:eastAsia="MS Mincho"/>
          <w:b w:val="0"/>
          <w:sz w:val="20"/>
          <w:szCs w:val="20"/>
          <w:lang w:eastAsia="de-DE"/>
        </w:rPr>
        <w:t>er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nmeld</w:t>
      </w:r>
      <w:r w:rsidR="008F629A">
        <w:rPr>
          <w:rFonts w:eastAsia="MS Mincho"/>
          <w:b w:val="0"/>
          <w:sz w:val="20"/>
          <w:szCs w:val="20"/>
          <w:lang w:eastAsia="de-DE"/>
        </w:rPr>
        <w:t xml:space="preserve">ung der </w:t>
      </w:r>
      <w:r w:rsidR="00C02C8A">
        <w:rPr>
          <w:rFonts w:eastAsia="MS Mincho"/>
          <w:b w:val="0"/>
          <w:sz w:val="20"/>
          <w:szCs w:val="20"/>
          <w:lang w:eastAsia="de-DE"/>
        </w:rPr>
        <w:t xml:space="preserve">sichere </w:t>
      </w:r>
      <w:r w:rsidR="008F629A">
        <w:rPr>
          <w:rFonts w:eastAsia="MS Mincho"/>
          <w:b w:val="0"/>
          <w:sz w:val="20"/>
          <w:szCs w:val="20"/>
          <w:lang w:eastAsia="de-DE"/>
        </w:rPr>
        <w:t>Zugriff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auf </w:t>
      </w:r>
      <w:r w:rsidR="00C02C8A">
        <w:rPr>
          <w:rFonts w:eastAsia="MS Mincho"/>
          <w:b w:val="0"/>
          <w:sz w:val="20"/>
          <w:szCs w:val="20"/>
          <w:lang w:eastAsia="de-DE"/>
        </w:rPr>
        <w:t>verschiedenste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Anwendungen und Dienste </w:t>
      </w:r>
      <w:r w:rsidR="008F629A">
        <w:rPr>
          <w:rFonts w:eastAsia="MS Mincho"/>
          <w:b w:val="0"/>
          <w:sz w:val="20"/>
          <w:szCs w:val="20"/>
          <w:lang w:eastAsia="de-DE"/>
        </w:rPr>
        <w:t>offen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.</w:t>
      </w:r>
    </w:p>
    <w:p w14:paraId="13E07AEB" w14:textId="77777777" w:rsidR="00D9120B" w:rsidRP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2DFADC40" w14:textId="77777777" w:rsidR="00DE6224" w:rsidRDefault="00ED5CD8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ED5CD8">
        <w:rPr>
          <w:rFonts w:eastAsia="MS Mincho"/>
          <w:b w:val="0"/>
          <w:sz w:val="20"/>
          <w:szCs w:val="20"/>
          <w:lang w:eastAsia="de-DE"/>
        </w:rPr>
        <w:t xml:space="preserve">Gartner hatte </w:t>
      </w:r>
      <w:r w:rsidR="008F629A">
        <w:rPr>
          <w:rFonts w:eastAsia="MS Mincho"/>
          <w:b w:val="0"/>
          <w:sz w:val="20"/>
          <w:szCs w:val="20"/>
          <w:lang w:eastAsia="de-DE"/>
        </w:rPr>
        <w:t xml:space="preserve">sich im </w:t>
      </w:r>
      <w:r w:rsidRPr="00ED5CD8">
        <w:rPr>
          <w:rFonts w:eastAsia="MS Mincho"/>
          <w:b w:val="0"/>
          <w:sz w:val="20"/>
          <w:szCs w:val="20"/>
          <w:lang w:eastAsia="de-DE"/>
        </w:rPr>
        <w:t xml:space="preserve">Mai 2018 </w:t>
      </w:r>
      <w:r w:rsidR="008F629A">
        <w:rPr>
          <w:rFonts w:eastAsia="MS Mincho"/>
          <w:b w:val="0"/>
          <w:sz w:val="20"/>
          <w:szCs w:val="20"/>
          <w:lang w:eastAsia="de-DE"/>
        </w:rPr>
        <w:t>mit dem Thema MFA beschäftigt und kam zu folgendem Schluss</w:t>
      </w:r>
      <w:r w:rsidRPr="00ED5CD8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DE6224">
        <w:rPr>
          <w:rFonts w:eastAsia="MS Mincho"/>
          <w:b w:val="0"/>
          <w:sz w:val="20"/>
          <w:szCs w:val="20"/>
          <w:lang w:eastAsia="de-DE"/>
        </w:rPr>
        <w:t>„</w:t>
      </w:r>
      <w:r w:rsidR="00980B2D">
        <w:rPr>
          <w:rFonts w:eastAsia="MS Mincho"/>
          <w:b w:val="0"/>
          <w:sz w:val="20"/>
          <w:szCs w:val="20"/>
          <w:lang w:eastAsia="de-DE"/>
        </w:rPr>
        <w:t>Zur Sicherstellung einer starken</w:t>
      </w:r>
      <w:r w:rsidR="00375A84">
        <w:rPr>
          <w:rFonts w:eastAsia="MS Mincho"/>
          <w:b w:val="0"/>
          <w:sz w:val="20"/>
          <w:szCs w:val="20"/>
          <w:lang w:eastAsia="de-DE"/>
        </w:rPr>
        <w:t xml:space="preserve"> Authentifizierung sind c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loudbasierte </w:t>
      </w:r>
      <w:r w:rsidR="00375A84">
        <w:rPr>
          <w:rFonts w:eastAsia="MS Mincho"/>
          <w:b w:val="0"/>
          <w:sz w:val="20"/>
          <w:szCs w:val="20"/>
          <w:lang w:eastAsia="de-DE"/>
        </w:rPr>
        <w:t>Lösungen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75A84">
        <w:rPr>
          <w:rFonts w:eastAsia="MS Mincho"/>
          <w:b w:val="0"/>
          <w:sz w:val="20"/>
          <w:szCs w:val="20"/>
          <w:lang w:eastAsia="de-DE"/>
        </w:rPr>
        <w:t xml:space="preserve">für </w:t>
      </w:r>
      <w:r w:rsidR="00337355">
        <w:rPr>
          <w:rFonts w:eastAsia="MS Mincho"/>
          <w:b w:val="0"/>
          <w:sz w:val="20"/>
          <w:szCs w:val="20"/>
          <w:lang w:eastAsia="de-DE"/>
        </w:rPr>
        <w:t>mittelständi</w:t>
      </w:r>
      <w:r w:rsidR="005E79EB">
        <w:rPr>
          <w:rFonts w:eastAsia="MS Mincho"/>
          <w:b w:val="0"/>
          <w:sz w:val="20"/>
          <w:szCs w:val="20"/>
          <w:lang w:eastAsia="de-DE"/>
        </w:rPr>
        <w:t>schen Unternehme</w:t>
      </w:r>
      <w:r w:rsidR="0033735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80B2D">
        <w:rPr>
          <w:rFonts w:eastAsia="MS Mincho"/>
          <w:b w:val="0"/>
          <w:sz w:val="20"/>
          <w:szCs w:val="20"/>
          <w:lang w:eastAsia="de-DE"/>
        </w:rPr>
        <w:t>gegenüber On-Premise-</w:t>
      </w:r>
      <w:r w:rsidR="00880032">
        <w:rPr>
          <w:rFonts w:eastAsia="MS Mincho"/>
          <w:b w:val="0"/>
          <w:sz w:val="20"/>
          <w:szCs w:val="20"/>
          <w:lang w:eastAsia="de-DE"/>
        </w:rPr>
        <w:t>Installationen</w:t>
      </w:r>
      <w:r w:rsidR="00980B2D" w:rsidRPr="00ED5CD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80B2D">
        <w:rPr>
          <w:rFonts w:eastAsia="MS Mincho"/>
          <w:b w:val="0"/>
          <w:sz w:val="20"/>
          <w:szCs w:val="20"/>
          <w:lang w:eastAsia="de-DE"/>
        </w:rPr>
        <w:t>eine klare Alternative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E00AD7">
        <w:rPr>
          <w:rFonts w:eastAsia="MS Mincho"/>
          <w:b w:val="0"/>
          <w:sz w:val="20"/>
          <w:szCs w:val="20"/>
          <w:lang w:eastAsia="de-DE"/>
        </w:rPr>
        <w:t>Dem unbefugten Zugriff auf Konten wird ein weiterer Riegel v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orgeschoben, </w:t>
      </w:r>
      <w:r w:rsidR="00E00AD7">
        <w:rPr>
          <w:rFonts w:eastAsia="MS Mincho"/>
          <w:b w:val="0"/>
          <w:sz w:val="20"/>
          <w:szCs w:val="20"/>
          <w:lang w:eastAsia="de-DE"/>
        </w:rPr>
        <w:t xml:space="preserve">das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>Risiko von Phishi</w:t>
      </w:r>
      <w:r w:rsidR="00E00AD7">
        <w:rPr>
          <w:rFonts w:eastAsia="MS Mincho"/>
          <w:b w:val="0"/>
          <w:sz w:val="20"/>
          <w:szCs w:val="20"/>
          <w:lang w:eastAsia="de-DE"/>
        </w:rPr>
        <w:t>ng-Angriffen lässt sich deutlich reduzieren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473BC">
        <w:rPr>
          <w:rFonts w:eastAsia="MS Mincho"/>
          <w:b w:val="0"/>
          <w:sz w:val="20"/>
          <w:szCs w:val="20"/>
          <w:lang w:eastAsia="de-DE"/>
        </w:rPr>
        <w:t xml:space="preserve">Zudem bieten solche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Services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im Vergleich mit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>älteren Software- oder Hardware-Implementierungen vor Ort</w:t>
      </w:r>
      <w:r w:rsidR="00BC346D" w:rsidRPr="00BC346D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nicht zuletzt </w:t>
      </w:r>
      <w:r w:rsidR="00BC346D" w:rsidRPr="00ED5CD8">
        <w:rPr>
          <w:rFonts w:eastAsia="MS Mincho"/>
          <w:b w:val="0"/>
          <w:sz w:val="20"/>
          <w:szCs w:val="20"/>
          <w:lang w:eastAsia="de-DE"/>
        </w:rPr>
        <w:t xml:space="preserve">Vorteile </w:t>
      </w:r>
      <w:r w:rsidR="00BC346D">
        <w:rPr>
          <w:rFonts w:eastAsia="MS Mincho"/>
          <w:b w:val="0"/>
          <w:sz w:val="20"/>
          <w:szCs w:val="20"/>
          <w:lang w:eastAsia="de-DE"/>
        </w:rPr>
        <w:t>hinsichtlich der</w:t>
      </w:r>
      <w:r w:rsidR="00BC346D" w:rsidRPr="00ED5CD8">
        <w:rPr>
          <w:rFonts w:eastAsia="MS Mincho"/>
          <w:b w:val="0"/>
          <w:sz w:val="20"/>
          <w:szCs w:val="20"/>
          <w:lang w:eastAsia="de-DE"/>
        </w:rPr>
        <w:t xml:space="preserve"> Gesamtbetriebskosten (TCO)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Diese können </w:t>
      </w:r>
      <w:r w:rsidR="005E79EB">
        <w:rPr>
          <w:rFonts w:eastAsia="MS Mincho"/>
          <w:b w:val="0"/>
          <w:sz w:val="20"/>
          <w:szCs w:val="20"/>
          <w:lang w:eastAsia="de-DE"/>
        </w:rPr>
        <w:t xml:space="preserve">im Zuge </w:t>
      </w:r>
      <w:r w:rsidR="00BC346D">
        <w:rPr>
          <w:rFonts w:eastAsia="MS Mincho"/>
          <w:b w:val="0"/>
          <w:sz w:val="20"/>
          <w:szCs w:val="20"/>
          <w:lang w:eastAsia="de-DE"/>
        </w:rPr>
        <w:t>der Einbindung moderner Authentifizierungsmethoden (wie der Verwendung des Smartphones als Token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)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verstärkt werden. Neben finanziellen Vorteilen ergibt sich </w:t>
      </w:r>
      <w:r w:rsidR="00765BDE">
        <w:rPr>
          <w:rFonts w:eastAsia="MS Mincho"/>
          <w:b w:val="0"/>
          <w:sz w:val="20"/>
          <w:szCs w:val="20"/>
          <w:lang w:eastAsia="de-DE"/>
        </w:rPr>
        <w:t>zudem hohe Sicherheit bei gleichzeitiger Benutzerfreundlichkeit</w:t>
      </w:r>
      <w:r w:rsidR="00DE6224">
        <w:rPr>
          <w:rFonts w:eastAsia="MS Mincho"/>
          <w:b w:val="0"/>
          <w:sz w:val="20"/>
          <w:szCs w:val="20"/>
          <w:lang w:eastAsia="de-DE"/>
        </w:rPr>
        <w:t>.“</w:t>
      </w:r>
    </w:p>
    <w:p w14:paraId="25D836B4" w14:textId="5DC00CF9" w:rsidR="00D9120B" w:rsidRDefault="00DE6224" w:rsidP="00D9120B">
      <w:pPr>
        <w:pStyle w:val="Textkrper"/>
        <w:spacing w:line="288" w:lineRule="auto"/>
        <w:ind w:right="1135"/>
        <w:rPr>
          <w:rStyle w:val="Hyperlink"/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Quelle: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Gartner: Midsize Enterprise Playlist: </w:t>
      </w:r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>Security Actions That Scale, von Neil Wynne, James A. Browning, Veröffentlicht: 10. Mai 2018 ID: G00355786</w:t>
      </w:r>
      <w:r w:rsidR="008A1213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hyperlink r:id="rId10" w:history="1">
        <w:r w:rsidR="008A1213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https://www.gartner.com/doc/3874970/midsize-enterprise-playlist-security-actions</w:t>
        </w:r>
      </w:hyperlink>
    </w:p>
    <w:p w14:paraId="47594349" w14:textId="269DCE27" w:rsidR="00D9120B" w:rsidRP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373C963" w14:textId="77777777" w:rsidR="009D03F2" w:rsidRDefault="009D03F2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97F0920" w14:textId="77777777" w:rsidR="009D03F2" w:rsidRDefault="009D03F2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53EB876" w14:textId="4C01BB66" w:rsidR="00D9120B" w:rsidRDefault="006D2E01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lastRenderedPageBreak/>
        <w:t>Marktforschung zeigt Dringlichkeit des Themas</w:t>
      </w:r>
    </w:p>
    <w:p w14:paraId="64C210DC" w14:textId="707184AA" w:rsidR="006D2E01" w:rsidRPr="006D2E01" w:rsidRDefault="006D2E01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Eine Studie von CITE Research </w:t>
      </w:r>
      <w:r w:rsidR="0006219C">
        <w:rPr>
          <w:rFonts w:eastAsia="MS Mincho"/>
          <w:b w:val="0"/>
          <w:sz w:val="20"/>
          <w:szCs w:val="20"/>
          <w:lang w:eastAsia="de-DE"/>
        </w:rPr>
        <w:t xml:space="preserve">im Auftrag von WatchGuard </w:t>
      </w:r>
      <w:r>
        <w:rPr>
          <w:rFonts w:eastAsia="MS Mincho"/>
          <w:b w:val="0"/>
          <w:sz w:val="20"/>
          <w:szCs w:val="20"/>
          <w:lang w:eastAsia="de-DE"/>
        </w:rPr>
        <w:t xml:space="preserve">gibt wichtige Einblicke auf Unternehmensseite zum 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Thema Passwortsicherheit </w:t>
      </w:r>
      <w:r>
        <w:rPr>
          <w:rFonts w:eastAsia="MS Mincho"/>
          <w:b w:val="0"/>
          <w:sz w:val="20"/>
          <w:szCs w:val="20"/>
          <w:lang w:eastAsia="de-DE"/>
        </w:rPr>
        <w:t>und MFA-Nutzung. Befragt wurden kleine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und </w:t>
      </w:r>
      <w:r>
        <w:rPr>
          <w:rFonts w:eastAsia="MS Mincho"/>
          <w:b w:val="0"/>
          <w:sz w:val="20"/>
          <w:szCs w:val="20"/>
          <w:lang w:eastAsia="de-DE"/>
        </w:rPr>
        <w:t>mittelständische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Unternehmen </w:t>
      </w:r>
      <w:r>
        <w:rPr>
          <w:rFonts w:eastAsia="MS Mincho"/>
          <w:b w:val="0"/>
          <w:sz w:val="20"/>
          <w:szCs w:val="20"/>
          <w:lang w:eastAsia="de-DE"/>
        </w:rPr>
        <w:t>sowie IT-Entscheider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in Unternehmen mit weniger als 1.000 Mitarbeitern in den USA, Großbritannien und Australien</w:t>
      </w:r>
      <w:r>
        <w:rPr>
          <w:rFonts w:eastAsia="MS Mincho"/>
          <w:b w:val="0"/>
          <w:sz w:val="20"/>
          <w:szCs w:val="20"/>
          <w:lang w:eastAsia="de-DE"/>
        </w:rPr>
        <w:t>. Auffällig ist, dass die Ergebnisse in jeder Region nahezu gleich ausfallen:</w:t>
      </w:r>
    </w:p>
    <w:p w14:paraId="32378546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17009251" w14:textId="0866DA31" w:rsid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Passwortsicherheit </w:t>
      </w:r>
      <w:r w:rsidR="006D2E01">
        <w:rPr>
          <w:rFonts w:eastAsia="MS Mincho"/>
          <w:b w:val="0"/>
          <w:sz w:val="20"/>
          <w:szCs w:val="20"/>
          <w:lang w:eastAsia="de-DE"/>
        </w:rPr>
        <w:t>ist b</w:t>
      </w:r>
      <w:r w:rsidR="006D2E01" w:rsidRPr="00B55066">
        <w:rPr>
          <w:rFonts w:eastAsia="MS Mincho"/>
          <w:b w:val="0"/>
          <w:sz w:val="20"/>
          <w:szCs w:val="20"/>
          <w:lang w:eastAsia="de-DE"/>
        </w:rPr>
        <w:t xml:space="preserve">ei Unternehmen mit weniger als 1.000 Mitarbeitern </w:t>
      </w:r>
      <w:r w:rsidRPr="00B55066">
        <w:rPr>
          <w:rFonts w:eastAsia="MS Mincho"/>
          <w:b w:val="0"/>
          <w:sz w:val="20"/>
          <w:szCs w:val="20"/>
          <w:lang w:eastAsia="de-DE"/>
        </w:rPr>
        <w:t>na</w:t>
      </w:r>
      <w:r w:rsidR="00B55066">
        <w:rPr>
          <w:rFonts w:eastAsia="MS Mincho"/>
          <w:b w:val="0"/>
          <w:sz w:val="20"/>
          <w:szCs w:val="20"/>
          <w:lang w:eastAsia="de-DE"/>
        </w:rPr>
        <w:t>ch wie vor ein wichtiges Thema:</w:t>
      </w:r>
    </w:p>
    <w:p w14:paraId="7C206FA2" w14:textId="7ED89F01" w:rsidR="00F05161" w:rsidRPr="00CA7C41" w:rsidRDefault="00D9120B" w:rsidP="00CA7C41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Obwohl die meisten befragten IT-Manager </w:t>
      </w:r>
      <w:r w:rsidR="00CC6D63">
        <w:rPr>
          <w:rFonts w:eastAsia="MS Mincho"/>
          <w:b w:val="0"/>
          <w:sz w:val="20"/>
          <w:szCs w:val="20"/>
          <w:lang w:eastAsia="de-DE"/>
        </w:rPr>
        <w:t>angaben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, dass sie </w:t>
      </w:r>
      <w:r w:rsidR="00CC6D63">
        <w:rPr>
          <w:rFonts w:eastAsia="MS Mincho"/>
          <w:b w:val="0"/>
          <w:sz w:val="20"/>
          <w:szCs w:val="20"/>
          <w:lang w:eastAsia="de-DE"/>
        </w:rPr>
        <w:t>ihren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Mitarbeitern </w:t>
      </w:r>
      <w:r w:rsidR="00CC6D63">
        <w:rPr>
          <w:rFonts w:eastAsia="MS Mincho"/>
          <w:b w:val="0"/>
          <w:sz w:val="20"/>
          <w:szCs w:val="20"/>
          <w:lang w:eastAsia="de-DE"/>
        </w:rPr>
        <w:t xml:space="preserve">Schulungen zum 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 xml:space="preserve">Umgang mit </w:t>
      </w:r>
      <w:r w:rsidRPr="00A03AAF">
        <w:rPr>
          <w:rFonts w:eastAsia="MS Mincho"/>
          <w:b w:val="0"/>
          <w:sz w:val="20"/>
          <w:szCs w:val="20"/>
          <w:lang w:eastAsia="de-DE"/>
        </w:rPr>
        <w:t>Passw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>örtern anbieten und entsprechende R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ichtlinien 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>vorgeben, sieht die Realität anders aus</w:t>
      </w:r>
      <w:r w:rsidR="007C5418" w:rsidRPr="00A03AAF">
        <w:rPr>
          <w:rFonts w:eastAsia="MS Mincho"/>
          <w:b w:val="0"/>
          <w:sz w:val="20"/>
          <w:szCs w:val="20"/>
          <w:lang w:eastAsia="de-DE"/>
        </w:rPr>
        <w:t>: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A03AAF">
        <w:rPr>
          <w:rFonts w:eastAsia="MS Mincho"/>
          <w:b w:val="0"/>
          <w:sz w:val="20"/>
          <w:szCs w:val="20"/>
          <w:lang w:eastAsia="de-DE"/>
        </w:rPr>
        <w:t>47 Prozent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 xml:space="preserve"> glauben</w:t>
      </w:r>
      <w:r w:rsidRPr="00A03AAF">
        <w:rPr>
          <w:rFonts w:eastAsia="MS Mincho"/>
          <w:b w:val="0"/>
          <w:sz w:val="20"/>
          <w:szCs w:val="20"/>
          <w:lang w:eastAsia="de-DE"/>
        </w:rPr>
        <w:t>, dass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 xml:space="preserve"> ihre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Mitarbeiter</w:t>
      </w:r>
      <w:r w:rsidR="007C5418" w:rsidRPr="00A03AAF">
        <w:rPr>
          <w:rFonts w:eastAsia="MS Mincho"/>
          <w:b w:val="0"/>
          <w:sz w:val="20"/>
          <w:szCs w:val="20"/>
          <w:lang w:eastAsia="de-DE"/>
        </w:rPr>
        <w:t xml:space="preserve"> trotzdem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weiterhin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schwache Passwörter verwenden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.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31 Prozent 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gehen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 davon aus</w:t>
      </w:r>
      <w:r w:rsidRPr="00B55066">
        <w:rPr>
          <w:rFonts w:eastAsia="MS Mincho"/>
          <w:b w:val="0"/>
          <w:sz w:val="20"/>
          <w:szCs w:val="20"/>
          <w:lang w:eastAsia="de-DE"/>
        </w:rPr>
        <w:t>, dass Netzwerk-Passwörter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 auch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für persönliche Anwendungen verwende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t werden. Für 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30 Prozent 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steht </w:t>
      </w:r>
      <w:r w:rsidR="007C5418">
        <w:rPr>
          <w:rFonts w:eastAsia="MS Mincho"/>
          <w:b w:val="0"/>
          <w:sz w:val="20"/>
          <w:szCs w:val="20"/>
          <w:lang w:eastAsia="de-DE"/>
        </w:rPr>
        <w:t>zudem fest</w:t>
      </w:r>
      <w:r w:rsidRPr="00B55066">
        <w:rPr>
          <w:rFonts w:eastAsia="MS Mincho"/>
          <w:b w:val="0"/>
          <w:sz w:val="20"/>
          <w:szCs w:val="20"/>
          <w:lang w:eastAsia="de-DE"/>
        </w:rPr>
        <w:t>, dass</w:t>
      </w:r>
      <w:r w:rsidR="00A756B8">
        <w:rPr>
          <w:rFonts w:eastAsia="MS Mincho"/>
          <w:b w:val="0"/>
          <w:sz w:val="20"/>
          <w:szCs w:val="20"/>
          <w:lang w:eastAsia="de-DE"/>
        </w:rPr>
        <w:t xml:space="preserve"> ihre Anwender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Passwörter </w:t>
      </w:r>
      <w:r w:rsidR="007C5418">
        <w:rPr>
          <w:rFonts w:eastAsia="MS Mincho"/>
          <w:b w:val="0"/>
          <w:sz w:val="20"/>
          <w:szCs w:val="20"/>
          <w:lang w:eastAsia="de-DE"/>
        </w:rPr>
        <w:t>unte</w:t>
      </w:r>
      <w:r w:rsidR="00A756B8">
        <w:rPr>
          <w:rFonts w:eastAsia="MS Mincho"/>
          <w:b w:val="0"/>
          <w:sz w:val="20"/>
          <w:szCs w:val="20"/>
          <w:lang w:eastAsia="de-DE"/>
        </w:rPr>
        <w:t>reinander</w:t>
      </w:r>
      <w:r w:rsidR="007C5418">
        <w:rPr>
          <w:rFonts w:eastAsia="MS Mincho"/>
          <w:b w:val="0"/>
          <w:sz w:val="20"/>
          <w:szCs w:val="20"/>
          <w:lang w:eastAsia="de-DE"/>
        </w:rPr>
        <w:t xml:space="preserve"> austausch</w:t>
      </w:r>
      <w:r w:rsidR="00A756B8">
        <w:rPr>
          <w:rFonts w:eastAsia="MS Mincho"/>
          <w:b w:val="0"/>
          <w:sz w:val="20"/>
          <w:szCs w:val="20"/>
          <w:lang w:eastAsia="de-DE"/>
        </w:rPr>
        <w:t>en</w:t>
      </w:r>
      <w:r w:rsidR="007C5418">
        <w:rPr>
          <w:rFonts w:eastAsia="MS Mincho"/>
          <w:b w:val="0"/>
          <w:sz w:val="20"/>
          <w:szCs w:val="20"/>
          <w:lang w:eastAsia="de-DE"/>
        </w:rPr>
        <w:t xml:space="preserve"> bzw. </w:t>
      </w:r>
      <w:r w:rsidR="00A756B8">
        <w:rPr>
          <w:rFonts w:eastAsia="MS Mincho"/>
          <w:b w:val="0"/>
          <w:sz w:val="20"/>
          <w:szCs w:val="20"/>
          <w:lang w:eastAsia="de-DE"/>
        </w:rPr>
        <w:t xml:space="preserve">diese </w:t>
      </w:r>
      <w:r w:rsidR="007C5418">
        <w:rPr>
          <w:rFonts w:eastAsia="MS Mincho"/>
          <w:b w:val="0"/>
          <w:sz w:val="20"/>
          <w:szCs w:val="20"/>
          <w:lang w:eastAsia="de-DE"/>
        </w:rPr>
        <w:t>gemeinsam benutzen</w:t>
      </w:r>
      <w:r w:rsidRPr="00B55066">
        <w:rPr>
          <w:rFonts w:eastAsia="MS Mincho"/>
          <w:b w:val="0"/>
          <w:sz w:val="20"/>
          <w:szCs w:val="20"/>
          <w:lang w:eastAsia="de-DE"/>
        </w:rPr>
        <w:t>.</w:t>
      </w:r>
    </w:p>
    <w:p w14:paraId="385CFF1B" w14:textId="24508324" w:rsidR="00F05161" w:rsidRPr="00CA7C41" w:rsidRDefault="00D9120B" w:rsidP="00CA7C41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84 Prozent der befragten IT-Manager würden </w:t>
      </w:r>
      <w:r w:rsidR="00CA7C41">
        <w:rPr>
          <w:rFonts w:eastAsia="MS Mincho"/>
          <w:b w:val="0"/>
          <w:sz w:val="20"/>
          <w:szCs w:val="20"/>
          <w:lang w:eastAsia="de-DE"/>
        </w:rPr>
        <w:t>eine technologische Lösung z</w:t>
      </w:r>
      <w:r w:rsidR="00CA7C41" w:rsidRPr="00B55066">
        <w:rPr>
          <w:rFonts w:eastAsia="MS Mincho"/>
          <w:b w:val="0"/>
          <w:sz w:val="20"/>
          <w:szCs w:val="20"/>
          <w:lang w:eastAsia="de-DE"/>
        </w:rPr>
        <w:t xml:space="preserve">ur Durchsetzung von Best Practices für Passwörter </w:t>
      </w:r>
      <w:r w:rsidR="00CA7C41">
        <w:rPr>
          <w:rFonts w:eastAsia="MS Mincho"/>
          <w:b w:val="0"/>
          <w:sz w:val="20"/>
          <w:szCs w:val="20"/>
          <w:lang w:eastAsia="de-DE"/>
        </w:rPr>
        <w:t xml:space="preserve">bevorzugen. Sie </w:t>
      </w:r>
      <w:r w:rsidR="00CA7C41" w:rsidRPr="00CA7C41">
        <w:rPr>
          <w:rFonts w:eastAsia="MS Mincho"/>
          <w:b w:val="0"/>
          <w:sz w:val="20"/>
          <w:szCs w:val="20"/>
          <w:lang w:eastAsia="de-DE"/>
        </w:rPr>
        <w:t xml:space="preserve">wollen sich nicht länger allein </w:t>
      </w:r>
      <w:r w:rsidRPr="00CA7C41">
        <w:rPr>
          <w:rFonts w:eastAsia="MS Mincho"/>
          <w:b w:val="0"/>
          <w:sz w:val="20"/>
          <w:szCs w:val="20"/>
          <w:lang w:eastAsia="de-DE"/>
        </w:rPr>
        <w:t>auf Passwortrichtlinien und Schulungen verlassen.</w:t>
      </w:r>
    </w:p>
    <w:p w14:paraId="732DA189" w14:textId="1EA800FC" w:rsidR="00D9120B" w:rsidRPr="00CA7C41" w:rsidRDefault="00CA7C41" w:rsidP="00250BF3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CA7C41">
        <w:rPr>
          <w:rFonts w:eastAsia="MS Mincho"/>
          <w:b w:val="0"/>
          <w:sz w:val="20"/>
          <w:szCs w:val="20"/>
          <w:lang w:eastAsia="de-DE"/>
        </w:rPr>
        <w:t xml:space="preserve">Nur 18 Prozent 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>der befragten IT-Manager</w:t>
      </w:r>
      <w:r w:rsidRPr="00CA7C41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sind der Ansicht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, dass die </w:t>
      </w:r>
      <w:r w:rsidR="00D27329" w:rsidRPr="00CA7C41">
        <w:rPr>
          <w:rFonts w:eastAsia="MS Mincho"/>
          <w:b w:val="0"/>
          <w:sz w:val="20"/>
          <w:szCs w:val="20"/>
          <w:lang w:eastAsia="de-DE"/>
        </w:rPr>
        <w:t>Anwender überhaupt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 kein</w:t>
      </w:r>
      <w:r w:rsidR="00A756B8" w:rsidRPr="00CA7C41">
        <w:rPr>
          <w:rFonts w:eastAsia="MS Mincho"/>
          <w:b w:val="0"/>
          <w:sz w:val="20"/>
          <w:szCs w:val="20"/>
          <w:lang w:eastAsia="de-DE"/>
        </w:rPr>
        <w:t xml:space="preserve"> Risiko </w:t>
      </w:r>
      <w:r w:rsidRPr="00CA7C41">
        <w:rPr>
          <w:rFonts w:eastAsia="MS Mincho"/>
          <w:b w:val="0"/>
          <w:sz w:val="20"/>
          <w:szCs w:val="20"/>
          <w:lang w:eastAsia="de-DE"/>
        </w:rPr>
        <w:t>für die Informationssicherheit darstellen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. </w:t>
      </w:r>
    </w:p>
    <w:p w14:paraId="389AF2EA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2B65D573" w14:textId="2869A7A8" w:rsidR="00D9120B" w:rsidRDefault="0006219C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Der</w:t>
      </w:r>
      <w:r w:rsidR="005C05DB">
        <w:rPr>
          <w:rFonts w:eastAsia="MS Mincho"/>
          <w:b w:val="0"/>
          <w:sz w:val="20"/>
          <w:szCs w:val="20"/>
          <w:lang w:eastAsia="de-DE"/>
        </w:rPr>
        <w:t xml:space="preserve"> Bedarf an einer</w:t>
      </w:r>
      <w:r w:rsidR="00D9120B" w:rsidRPr="00B55066">
        <w:rPr>
          <w:rFonts w:eastAsia="MS Mincho"/>
          <w:b w:val="0"/>
          <w:sz w:val="20"/>
          <w:szCs w:val="20"/>
          <w:lang w:eastAsia="de-DE"/>
        </w:rPr>
        <w:t xml:space="preserve"> intuitive</w:t>
      </w:r>
      <w:r w:rsidR="005C05DB">
        <w:rPr>
          <w:rFonts w:eastAsia="MS Mincho"/>
          <w:b w:val="0"/>
          <w:sz w:val="20"/>
          <w:szCs w:val="20"/>
          <w:lang w:eastAsia="de-DE"/>
        </w:rPr>
        <w:t>n</w:t>
      </w:r>
      <w:r w:rsidR="00D9120B" w:rsidRPr="00B55066">
        <w:rPr>
          <w:rFonts w:eastAsia="MS Mincho"/>
          <w:b w:val="0"/>
          <w:sz w:val="20"/>
          <w:szCs w:val="20"/>
          <w:lang w:eastAsia="de-DE"/>
        </w:rPr>
        <w:t>, kostengünstige</w:t>
      </w:r>
      <w:r w:rsidR="005C05DB">
        <w:rPr>
          <w:rFonts w:eastAsia="MS Mincho"/>
          <w:b w:val="0"/>
          <w:sz w:val="20"/>
          <w:szCs w:val="20"/>
          <w:lang w:eastAsia="de-DE"/>
        </w:rPr>
        <w:t>n</w:t>
      </w:r>
      <w:r>
        <w:rPr>
          <w:rFonts w:eastAsia="MS Mincho"/>
          <w:b w:val="0"/>
          <w:sz w:val="20"/>
          <w:szCs w:val="20"/>
          <w:lang w:eastAsia="de-DE"/>
        </w:rPr>
        <w:t xml:space="preserve"> MFA-Lösung wird deutlich:</w:t>
      </w:r>
    </w:p>
    <w:p w14:paraId="4E110342" w14:textId="08B8F5DA" w:rsidR="00465EF3" w:rsidRPr="0006219C" w:rsidRDefault="00D9120B" w:rsidP="0006219C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Etwas mehr als 61 Prozent der IT-Manager in </w:t>
      </w:r>
      <w:r w:rsidR="002102E2">
        <w:rPr>
          <w:rFonts w:eastAsia="MS Mincho"/>
          <w:b w:val="0"/>
          <w:sz w:val="20"/>
          <w:szCs w:val="20"/>
          <w:lang w:eastAsia="de-DE"/>
        </w:rPr>
        <w:t>Firmen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mit </w:t>
      </w:r>
      <w:r w:rsidR="002102E2">
        <w:rPr>
          <w:rFonts w:eastAsia="MS Mincho"/>
          <w:b w:val="0"/>
          <w:sz w:val="20"/>
          <w:szCs w:val="20"/>
          <w:lang w:eastAsia="de-DE"/>
        </w:rPr>
        <w:t>bis zu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1.000 Mitarbeitern </w:t>
      </w:r>
      <w:r w:rsidR="00E73645">
        <w:rPr>
          <w:rFonts w:eastAsia="MS Mincho"/>
          <w:b w:val="0"/>
          <w:sz w:val="20"/>
          <w:szCs w:val="20"/>
          <w:lang w:eastAsia="de-DE"/>
        </w:rPr>
        <w:t>gehen davon aus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, dass MFA-Services für Unternehmen konzipiert </w:t>
      </w:r>
      <w:r w:rsidR="003F4B4C">
        <w:rPr>
          <w:rFonts w:eastAsia="MS Mincho"/>
          <w:b w:val="0"/>
          <w:sz w:val="20"/>
          <w:szCs w:val="20"/>
          <w:lang w:eastAsia="de-DE"/>
        </w:rPr>
        <w:t>wurden</w:t>
      </w:r>
      <w:r w:rsidRPr="00B55066">
        <w:rPr>
          <w:rFonts w:eastAsia="MS Mincho"/>
          <w:b w:val="0"/>
          <w:sz w:val="20"/>
          <w:szCs w:val="20"/>
          <w:lang w:eastAsia="de-DE"/>
        </w:rPr>
        <w:t>, die größer sind als ihre</w:t>
      </w:r>
      <w:r w:rsidR="005C05DB">
        <w:rPr>
          <w:rFonts w:eastAsia="MS Mincho"/>
          <w:b w:val="0"/>
          <w:sz w:val="20"/>
          <w:szCs w:val="20"/>
          <w:lang w:eastAsia="de-DE"/>
        </w:rPr>
        <w:t>s</w:t>
      </w:r>
      <w:r w:rsidR="00465EF3">
        <w:rPr>
          <w:rFonts w:eastAsia="MS Mincho"/>
          <w:b w:val="0"/>
          <w:sz w:val="20"/>
          <w:szCs w:val="20"/>
          <w:lang w:eastAsia="de-DE"/>
        </w:rPr>
        <w:t>.</w:t>
      </w:r>
    </w:p>
    <w:p w14:paraId="682F1D31" w14:textId="318FA862" w:rsidR="00465EF3" w:rsidRPr="0006219C" w:rsidRDefault="00D9120B" w:rsidP="0006219C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Von den Unternehmen, die derzeit keine MFA-Lösung einsetzen, </w:t>
      </w:r>
      <w:r w:rsidR="000C5B45">
        <w:rPr>
          <w:rFonts w:eastAsia="MS Mincho"/>
          <w:b w:val="0"/>
          <w:sz w:val="20"/>
          <w:szCs w:val="20"/>
          <w:lang w:eastAsia="de-DE"/>
        </w:rPr>
        <w:t>wurden als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Hauptgründe für den Verzicht </w:t>
      </w:r>
      <w:r w:rsidR="000619A5">
        <w:rPr>
          <w:rFonts w:eastAsia="MS Mincho"/>
          <w:b w:val="0"/>
          <w:sz w:val="20"/>
          <w:szCs w:val="20"/>
          <w:lang w:eastAsia="de-DE"/>
        </w:rPr>
        <w:t>folgende</w:t>
      </w:r>
      <w:r w:rsidR="000C5B45">
        <w:rPr>
          <w:rFonts w:eastAsia="MS Mincho"/>
          <w:b w:val="0"/>
          <w:sz w:val="20"/>
          <w:szCs w:val="20"/>
          <w:lang w:eastAsia="de-DE"/>
        </w:rPr>
        <w:t xml:space="preserve"> genannt</w:t>
      </w:r>
      <w:r w:rsidR="005C05DB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D9516F">
        <w:rPr>
          <w:rFonts w:eastAsia="MS Mincho"/>
          <w:b w:val="0"/>
          <w:sz w:val="20"/>
          <w:szCs w:val="20"/>
          <w:lang w:eastAsia="de-DE"/>
        </w:rPr>
        <w:t xml:space="preserve">Die Implementierung, Verwaltung und Administration von </w:t>
      </w:r>
      <w:r w:rsidR="005C05DB">
        <w:rPr>
          <w:rFonts w:eastAsia="MS Mincho"/>
          <w:b w:val="0"/>
          <w:sz w:val="20"/>
          <w:szCs w:val="20"/>
          <w:lang w:eastAsia="de-DE"/>
        </w:rPr>
        <w:t>M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FA </w:t>
      </w:r>
      <w:r w:rsidR="00040D89">
        <w:rPr>
          <w:rFonts w:eastAsia="MS Mincho"/>
          <w:b w:val="0"/>
          <w:sz w:val="20"/>
          <w:szCs w:val="20"/>
          <w:lang w:eastAsia="de-DE"/>
        </w:rPr>
        <w:t>sei</w:t>
      </w:r>
      <w:r w:rsidR="000619A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A16EB">
        <w:rPr>
          <w:rFonts w:eastAsia="MS Mincho"/>
          <w:b w:val="0"/>
          <w:sz w:val="20"/>
          <w:szCs w:val="20"/>
          <w:lang w:eastAsia="de-DE"/>
        </w:rPr>
        <w:t xml:space="preserve">zu </w:t>
      </w:r>
      <w:r w:rsidR="000619A5">
        <w:rPr>
          <w:rFonts w:eastAsia="MS Mincho"/>
          <w:b w:val="0"/>
          <w:sz w:val="20"/>
          <w:szCs w:val="20"/>
          <w:lang w:eastAsia="de-DE"/>
        </w:rPr>
        <w:t>schwierig</w:t>
      </w:r>
      <w:r w:rsidR="003F4B4C">
        <w:rPr>
          <w:rFonts w:eastAsia="MS Mincho"/>
          <w:b w:val="0"/>
          <w:sz w:val="20"/>
          <w:szCs w:val="20"/>
          <w:lang w:eastAsia="de-DE"/>
        </w:rPr>
        <w:t xml:space="preserve"> sowie die Kosten zu hoch</w:t>
      </w:r>
      <w:r w:rsidR="008065FD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1A16EB">
        <w:rPr>
          <w:rFonts w:eastAsia="MS Mincho"/>
          <w:b w:val="0"/>
          <w:sz w:val="20"/>
          <w:szCs w:val="20"/>
          <w:lang w:eastAsia="de-DE"/>
        </w:rPr>
        <w:t>Darüber hinaus</w:t>
      </w:r>
      <w:r w:rsidR="008065FD">
        <w:rPr>
          <w:rFonts w:eastAsia="MS Mincho"/>
          <w:b w:val="0"/>
          <w:sz w:val="20"/>
          <w:szCs w:val="20"/>
          <w:lang w:eastAsia="de-DE"/>
        </w:rPr>
        <w:t xml:space="preserve"> wurden </w:t>
      </w:r>
      <w:r w:rsidR="00787561">
        <w:rPr>
          <w:rFonts w:eastAsia="MS Mincho"/>
          <w:b w:val="0"/>
          <w:sz w:val="20"/>
          <w:szCs w:val="20"/>
          <w:lang w:eastAsia="de-DE"/>
        </w:rPr>
        <w:t>allgemeine interne Widerstände</w:t>
      </w:r>
      <w:r w:rsidR="001651AC" w:rsidRPr="001651A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45F06">
        <w:rPr>
          <w:rFonts w:eastAsia="MS Mincho"/>
          <w:b w:val="0"/>
          <w:sz w:val="20"/>
          <w:szCs w:val="20"/>
          <w:lang w:eastAsia="de-DE"/>
        </w:rPr>
        <w:t>erwähnt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, die </w:t>
      </w:r>
      <w:r w:rsidR="00465EF3">
        <w:rPr>
          <w:rFonts w:eastAsia="MS Mincho"/>
          <w:b w:val="0"/>
          <w:sz w:val="20"/>
          <w:szCs w:val="20"/>
          <w:lang w:eastAsia="de-DE"/>
        </w:rPr>
        <w:t>den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 Einsatz einer MFA-Lösung</w:t>
      </w:r>
      <w:r w:rsidR="00E73645">
        <w:rPr>
          <w:rFonts w:eastAsia="MS Mincho"/>
          <w:b w:val="0"/>
          <w:sz w:val="20"/>
          <w:szCs w:val="20"/>
          <w:lang w:eastAsia="de-DE"/>
        </w:rPr>
        <w:t xml:space="preserve"> im Unternehmen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65EF3">
        <w:rPr>
          <w:rFonts w:eastAsia="MS Mincho"/>
          <w:b w:val="0"/>
          <w:sz w:val="20"/>
          <w:szCs w:val="20"/>
          <w:lang w:eastAsia="de-DE"/>
        </w:rPr>
        <w:t>blockieren</w:t>
      </w:r>
      <w:r w:rsidR="00787561">
        <w:rPr>
          <w:rFonts w:eastAsia="MS Mincho"/>
          <w:b w:val="0"/>
          <w:sz w:val="20"/>
          <w:szCs w:val="20"/>
          <w:lang w:eastAsia="de-DE"/>
        </w:rPr>
        <w:t>.</w:t>
      </w:r>
    </w:p>
    <w:p w14:paraId="72B16D88" w14:textId="77DD7A1B" w:rsidR="00D9120B" w:rsidRPr="00B55066" w:rsidRDefault="00D9120B" w:rsidP="00250BF3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47 Prozent der </w:t>
      </w:r>
      <w:r w:rsidR="00E73645">
        <w:rPr>
          <w:rFonts w:eastAsia="MS Mincho"/>
          <w:b w:val="0"/>
          <w:sz w:val="20"/>
          <w:szCs w:val="20"/>
          <w:lang w:eastAsia="de-DE"/>
        </w:rPr>
        <w:t>Firmen</w:t>
      </w:r>
      <w:r w:rsidR="006E36C1">
        <w:rPr>
          <w:rFonts w:eastAsia="MS Mincho"/>
          <w:b w:val="0"/>
          <w:sz w:val="20"/>
          <w:szCs w:val="20"/>
          <w:lang w:eastAsia="de-DE"/>
        </w:rPr>
        <w:t xml:space="preserve"> mit einer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MFA-Lösung </w:t>
      </w:r>
      <w:r w:rsidR="006E36C1">
        <w:rPr>
          <w:rFonts w:eastAsia="MS Mincho"/>
          <w:b w:val="0"/>
          <w:sz w:val="20"/>
          <w:szCs w:val="20"/>
          <w:lang w:eastAsia="de-DE"/>
        </w:rPr>
        <w:t>s</w:t>
      </w:r>
      <w:r w:rsidR="002A79C4">
        <w:rPr>
          <w:rFonts w:eastAsia="MS Mincho"/>
          <w:b w:val="0"/>
          <w:sz w:val="20"/>
          <w:szCs w:val="20"/>
          <w:lang w:eastAsia="de-DE"/>
        </w:rPr>
        <w:t>etzen</w:t>
      </w:r>
      <w:r w:rsidR="00E73645">
        <w:rPr>
          <w:rFonts w:eastAsia="MS Mincho"/>
          <w:b w:val="0"/>
          <w:sz w:val="20"/>
          <w:szCs w:val="20"/>
          <w:lang w:eastAsia="de-DE"/>
        </w:rPr>
        <w:t xml:space="preserve"> auf </w:t>
      </w:r>
      <w:r w:rsidR="004733C4">
        <w:rPr>
          <w:rFonts w:eastAsia="MS Mincho"/>
          <w:b w:val="0"/>
          <w:sz w:val="20"/>
          <w:szCs w:val="20"/>
          <w:lang w:eastAsia="de-DE"/>
        </w:rPr>
        <w:t>SMS-basierte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B55066">
        <w:rPr>
          <w:rFonts w:eastAsia="MS Mincho"/>
          <w:b w:val="0"/>
          <w:sz w:val="20"/>
          <w:szCs w:val="20"/>
          <w:lang w:eastAsia="de-DE"/>
        </w:rPr>
        <w:t>Authentifizierungsmethode</w:t>
      </w:r>
      <w:r w:rsidR="00637FC0">
        <w:rPr>
          <w:rFonts w:eastAsia="MS Mincho"/>
          <w:b w:val="0"/>
          <w:sz w:val="20"/>
          <w:szCs w:val="20"/>
          <w:lang w:eastAsia="de-DE"/>
        </w:rPr>
        <w:t>n</w:t>
      </w:r>
      <w:r w:rsidR="002A79C4">
        <w:rPr>
          <w:rFonts w:eastAsia="MS Mincho"/>
          <w:b w:val="0"/>
          <w:sz w:val="20"/>
          <w:szCs w:val="20"/>
          <w:lang w:eastAsia="de-DE"/>
        </w:rPr>
        <w:t>.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Diese sind jedoch 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unsicher und 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können </w:t>
      </w:r>
      <w:r w:rsidR="004733C4">
        <w:rPr>
          <w:rFonts w:eastAsia="MS Mincho"/>
          <w:b w:val="0"/>
          <w:sz w:val="20"/>
          <w:szCs w:val="20"/>
          <w:lang w:eastAsia="de-DE"/>
        </w:rPr>
        <w:t>im Rahmen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bestimmte</w:t>
      </w:r>
      <w:r w:rsidR="004733C4">
        <w:rPr>
          <w:rFonts w:eastAsia="MS Mincho"/>
          <w:b w:val="0"/>
          <w:sz w:val="20"/>
          <w:szCs w:val="20"/>
          <w:lang w:eastAsia="de-DE"/>
        </w:rPr>
        <w:t>r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Angriffsszenarien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gefälscht werden. </w:t>
      </w:r>
      <w:r w:rsidR="007B09BE">
        <w:rPr>
          <w:rFonts w:eastAsia="MS Mincho"/>
          <w:b w:val="0"/>
          <w:sz w:val="20"/>
          <w:szCs w:val="20"/>
          <w:lang w:eastAsia="de-DE"/>
        </w:rPr>
        <w:t>Bei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38 Prozent der Unternehmen</w:t>
      </w:r>
      <w:r w:rsidR="007B09BE">
        <w:rPr>
          <w:rFonts w:eastAsia="MS Mincho"/>
          <w:b w:val="0"/>
          <w:sz w:val="20"/>
          <w:szCs w:val="20"/>
          <w:lang w:eastAsia="de-DE"/>
        </w:rPr>
        <w:t xml:space="preserve"> sind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Hardware-Token</w:t>
      </w:r>
      <w:r w:rsidR="007B09BE">
        <w:rPr>
          <w:rFonts w:eastAsia="MS Mincho"/>
          <w:b w:val="0"/>
          <w:sz w:val="20"/>
          <w:szCs w:val="20"/>
          <w:lang w:eastAsia="de-DE"/>
        </w:rPr>
        <w:t xml:space="preserve"> im Einsatz, </w:t>
      </w:r>
      <w:r w:rsidR="00E45E84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CC4D9C">
        <w:rPr>
          <w:rFonts w:eastAsia="MS Mincho"/>
          <w:b w:val="0"/>
          <w:sz w:val="20"/>
          <w:szCs w:val="20"/>
          <w:lang w:eastAsia="de-DE"/>
        </w:rPr>
        <w:t>allerdings einen erhöhten Verwaltungsaufwand mit sich bringen</w:t>
      </w:r>
      <w:r w:rsidR="00E45E84">
        <w:rPr>
          <w:rFonts w:eastAsia="MS Mincho"/>
          <w:b w:val="0"/>
          <w:sz w:val="20"/>
          <w:szCs w:val="20"/>
          <w:lang w:eastAsia="de-DE"/>
        </w:rPr>
        <w:t xml:space="preserve"> sowie </w:t>
      </w:r>
      <w:r w:rsidRPr="00B55066">
        <w:rPr>
          <w:rFonts w:eastAsia="MS Mincho"/>
          <w:b w:val="0"/>
          <w:sz w:val="20"/>
          <w:szCs w:val="20"/>
          <w:lang w:eastAsia="de-DE"/>
        </w:rPr>
        <w:t>verloren gehen oder gestohlen werden können.</w:t>
      </w:r>
    </w:p>
    <w:p w14:paraId="1BC3FDAF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26472E1" w14:textId="6BA25506" w:rsidR="00D9120B" w:rsidRPr="00F93553" w:rsidRDefault="00DE3D64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Die Studienergebnisse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finden Sie </w:t>
      </w:r>
      <w:hyperlink r:id="rId11" w:history="1">
        <w:r w:rsidR="00D9120B" w:rsidRPr="00F93553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hier</w:t>
        </w:r>
      </w:hyperlink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. Weitere Informationen zum neuen AuthPoint-Dienst von WatchGuard </w:t>
      </w:r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stehen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unter </w:t>
      </w:r>
      <w:hyperlink r:id="rId12" w:history="1">
        <w:r w:rsidR="00F93553" w:rsidRPr="00F93553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https://www.watchguard.com/de/wgrd-products/multi-factor-authentication</w:t>
        </w:r>
      </w:hyperlink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zur Verfügung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. </w:t>
      </w:r>
    </w:p>
    <w:p w14:paraId="6297D8F5" w14:textId="77777777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766B2A2F" w14:textId="15C51976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color w:val="000000" w:themeColor="text1"/>
          <w:sz w:val="20"/>
          <w:szCs w:val="20"/>
          <w:lang w:eastAsia="de-DE"/>
        </w:rPr>
        <w:t>Z</w:t>
      </w:r>
      <w:r w:rsidR="00DB0653" w:rsidRPr="00A84EDE">
        <w:rPr>
          <w:rFonts w:eastAsia="MS Mincho"/>
          <w:color w:val="000000" w:themeColor="text1"/>
          <w:sz w:val="20"/>
          <w:szCs w:val="20"/>
          <w:lang w:eastAsia="de-DE"/>
        </w:rPr>
        <w:t>usätzliche</w:t>
      </w:r>
      <w:r w:rsidR="00344918" w:rsidRPr="00A84EDE">
        <w:rPr>
          <w:rFonts w:eastAsia="MS Mincho"/>
          <w:color w:val="000000" w:themeColor="text1"/>
          <w:sz w:val="20"/>
          <w:szCs w:val="20"/>
          <w:lang w:eastAsia="de-DE"/>
        </w:rPr>
        <w:t>s Informationsmaterial:</w:t>
      </w:r>
    </w:p>
    <w:p w14:paraId="083E5599" w14:textId="296A9CCD" w:rsidR="00D9120B" w:rsidRPr="00A84EDE" w:rsidRDefault="0006219C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3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Studie</w:t>
        </w:r>
        <w:r w:rsidR="00344918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: „Poor Password Handling and the Rise of Multi-Factor Authentication“</w:t>
        </w:r>
      </w:hyperlink>
    </w:p>
    <w:p w14:paraId="308AB3A1" w14:textId="790DD558" w:rsidR="00344918" w:rsidRPr="00A84EDE" w:rsidRDefault="00344918" w:rsidP="0034491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4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Infografik: „Passwords have failed, so what’s next?”</w:t>
        </w:r>
      </w:hyperlink>
    </w:p>
    <w:p w14:paraId="5A668042" w14:textId="59C0D0DD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5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Whitepaper</w:t>
        </w:r>
        <w:r w:rsidR="00344918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: Protecting Your Network Assets with MFA</w:t>
        </w:r>
      </w:hyperlink>
    </w:p>
    <w:p w14:paraId="29534E3A" w14:textId="5519A63F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6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AuthPoint</w:t>
        </w:r>
        <w:r w:rsidR="00133A89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-</w:t>
        </w:r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Datenblatt</w:t>
        </w:r>
      </w:hyperlink>
    </w:p>
    <w:p w14:paraId="540B914F" w14:textId="5B5E1DC8" w:rsidR="00344918" w:rsidRPr="00A84EDE" w:rsidRDefault="00344918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lastRenderedPageBreak/>
        <w:t xml:space="preserve">- </w:t>
      </w:r>
      <w:hyperlink r:id="rId17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AuthPoint Broschüre</w:t>
        </w:r>
      </w:hyperlink>
    </w:p>
    <w:p w14:paraId="777A3187" w14:textId="25CB06D3" w:rsidR="00E203D8" w:rsidRPr="00A84EDE" w:rsidRDefault="00E203D8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78D18D03" w14:textId="1EE694B5" w:rsidR="00E203D8" w:rsidRPr="00A84EDE" w:rsidRDefault="00E203D8" w:rsidP="00E203D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03D8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Pr="00A84EDE">
        <w:rPr>
          <w:rFonts w:ascii="Helvetica" w:hAnsi="Helvetica"/>
          <w:color w:val="000000" w:themeColor="text1"/>
          <w:sz w:val="20"/>
          <w:szCs w:val="20"/>
        </w:rPr>
        <w:t>AuthPoint</w:t>
      </w:r>
      <w:r w:rsidRPr="00E203D8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7A2874FB" w14:textId="4B92D9D3" w:rsidR="00B31CC5" w:rsidRPr="00A84ED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84EDE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A84EDE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A84EDE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A84EDE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0D3AAB" w14:textId="6ABE2DE8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WatchGuard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Technologies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GmbH</w:t>
            </w:r>
          </w:p>
          <w:p w14:paraId="629094E0" w14:textId="1F554F54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Paul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Moll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–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Field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Marketing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Manager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Central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Europe</w:t>
            </w:r>
          </w:p>
          <w:p w14:paraId="5FAC3EA6" w14:textId="6B7DE7BA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Wendenstr.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379,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20537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Hamburg</w:t>
            </w:r>
          </w:p>
          <w:p w14:paraId="6DEC4802" w14:textId="68810B8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152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31795040</w:t>
            </w:r>
          </w:p>
          <w:p w14:paraId="1C936F89" w14:textId="4B0DFE2D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paul.moll</w:t>
            </w:r>
            <w:r w:rsidR="006F3C2D" w:rsidRPr="00A84EDE">
              <w:rPr>
                <w:b w:val="0"/>
                <w:color w:val="000000" w:themeColor="text1"/>
                <w:sz w:val="16"/>
              </w:rPr>
              <w:t>@watchguard.com</w:t>
            </w:r>
          </w:p>
          <w:p w14:paraId="5F2AA985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84EDE">
              <w:rPr>
                <w:bCs/>
                <w:color w:val="000000" w:themeColor="text1"/>
                <w:sz w:val="16"/>
              </w:rPr>
              <w:t>Presse-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und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21624F8B" w14:textId="19080956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Press'n'Relations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="00DE6224">
              <w:rPr>
                <w:b w:val="0"/>
                <w:bCs/>
                <w:color w:val="000000" w:themeColor="text1"/>
                <w:sz w:val="16"/>
              </w:rPr>
              <w:t xml:space="preserve">Austria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GmbH</w:t>
            </w:r>
          </w:p>
          <w:p w14:paraId="539244A4" w14:textId="59F21CED" w:rsidR="006F3C2D" w:rsidRPr="00A84EDE" w:rsidRDefault="00DE6224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Georg Dutzi</w:t>
            </w:r>
          </w:p>
          <w:p w14:paraId="2D601A73" w14:textId="470CDF69" w:rsidR="006F3C2D" w:rsidRPr="00A84EDE" w:rsidRDefault="00DE6224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Lange Gasse 65/16, A-1080 Wien</w:t>
            </w:r>
          </w:p>
          <w:p w14:paraId="5AE38392" w14:textId="0FC3C071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="00DE6224">
              <w:rPr>
                <w:b w:val="0"/>
                <w:bCs/>
                <w:color w:val="000000" w:themeColor="text1"/>
                <w:sz w:val="16"/>
              </w:rPr>
              <w:t>+43 1 907 61 48-10</w:t>
            </w:r>
          </w:p>
          <w:p w14:paraId="653B510D" w14:textId="3FC17FEF" w:rsidR="006F3C2D" w:rsidRPr="00A84EDE" w:rsidRDefault="00DE6224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gd@press-n-relations.at</w:t>
            </w:r>
          </w:p>
          <w:p w14:paraId="2FA157D6" w14:textId="731ECD56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www.press-n-relations.</w:t>
            </w:r>
            <w:r w:rsidR="00DE6224">
              <w:rPr>
                <w:b w:val="0"/>
                <w:bCs/>
                <w:color w:val="000000" w:themeColor="text1"/>
                <w:sz w:val="16"/>
              </w:rPr>
              <w:t>com</w:t>
            </w:r>
            <w:bookmarkStart w:id="0" w:name="_GoBack"/>
            <w:bookmarkEnd w:id="0"/>
          </w:p>
        </w:tc>
      </w:tr>
    </w:tbl>
    <w:p w14:paraId="46160414" w14:textId="77777777" w:rsidR="00772570" w:rsidRPr="00A84EDE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274ADCC" w14:textId="621B22E1" w:rsidR="0094282C" w:rsidRPr="00A84EDE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140464EB" w14:textId="57281367" w:rsidR="003A765B" w:rsidRPr="00A84ED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gehört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führenden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Anbietern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Bereich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Netzwerksicherheit.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umfangreiche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Produktportfolio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reicht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hochentwickelten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UTM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(Unified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Threat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Management)-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Next-Generation-Firewall-Plattformen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BD40B7" w:rsidRPr="00A84EDE">
        <w:rPr>
          <w:rFonts w:ascii="Helvetica" w:hAnsi="Helvetica"/>
          <w:color w:val="000000" w:themeColor="text1"/>
          <w:sz w:val="16"/>
          <w:szCs w:val="16"/>
        </w:rPr>
        <w:t xml:space="preserve">über Multifaktor-Authentifizierung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umfassenden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WLAN-Schutz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weiteren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spezifischen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Services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Thema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IT-Security.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Mehr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als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A745F9" w:rsidRPr="00A84EDE">
        <w:rPr>
          <w:rFonts w:ascii="Helvetica" w:hAnsi="Helvetica"/>
          <w:color w:val="000000" w:themeColor="text1"/>
          <w:sz w:val="16"/>
          <w:szCs w:val="16"/>
        </w:rPr>
        <w:t>80</w:t>
      </w:r>
      <w:r w:rsidRPr="00A84EDE">
        <w:rPr>
          <w:rFonts w:ascii="Helvetica" w:hAnsi="Helvetica"/>
          <w:color w:val="000000" w:themeColor="text1"/>
          <w:sz w:val="16"/>
          <w:szCs w:val="16"/>
        </w:rPr>
        <w:t>.000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weltweit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vertrauen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ausgeklügelten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Schutzmechanismen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Enterprise-Niveau,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wobei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dank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einfachen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Handhabung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insbesondere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kleine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mittlere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dezentral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aufgestellte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Einsatz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profitieren.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Neben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Zentrale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Seattle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US-Bundesstaat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Washington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verfügt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Niederlassungen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ganz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Nordamerika,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Lateinamerika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Europa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asiatisch-pazifischen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Raum.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p w14:paraId="377D4AB5" w14:textId="5CA7D7FF" w:rsidR="000354FC" w:rsidRPr="00A84EDE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3CB6F2AD" w14:textId="209D3B52" w:rsidR="000354FC" w:rsidRPr="00A84ED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Aktuelle Informationen, Aktionen und Updates finden Sie auch auf </w:t>
      </w:r>
      <w:hyperlink r:id="rId18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Twitter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, </w:t>
      </w:r>
      <w:hyperlink r:id="rId19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Facebook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oder </w:t>
      </w:r>
      <w:hyperlink r:id="rId20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LinkedIn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>. Der WatchGuard InfoSec-Blog Secplicity berichtet darüber hinaus über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die neuesten Bedrohungen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und zeigt auf,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wie man mit ihnen umgeht: </w:t>
      </w:r>
      <w:hyperlink r:id="rId21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www.secplicity.org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>Oder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Sie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abonnieren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den 443 - Security Simplified Podcast bei </w:t>
      </w:r>
      <w:hyperlink r:id="rId22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Secpli</w:t>
        </w:r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city.org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bzw.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wo immer Sie Ihre Lieblings-Podcasts finden. </w:t>
      </w:r>
    </w:p>
    <w:p w14:paraId="2E162E1A" w14:textId="31753018"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46291E" w:rsidSect="009D03F2">
      <w:headerReference w:type="default" r:id="rId23"/>
      <w:footerReference w:type="even" r:id="rId24"/>
      <w:footerReference w:type="default" r:id="rId25"/>
      <w:pgSz w:w="11900" w:h="16840"/>
      <w:pgMar w:top="1417" w:right="1410" w:bottom="11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2D509" w14:textId="77777777" w:rsidR="00695A02" w:rsidRDefault="00695A02">
      <w:r>
        <w:separator/>
      </w:r>
    </w:p>
  </w:endnote>
  <w:endnote w:type="continuationSeparator" w:id="0">
    <w:p w14:paraId="39B59815" w14:textId="77777777" w:rsidR="00695A02" w:rsidRDefault="0069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BB4A6" w14:textId="77777777" w:rsidR="00695A02" w:rsidRDefault="00695A02">
      <w:r>
        <w:separator/>
      </w:r>
    </w:p>
  </w:footnote>
  <w:footnote w:type="continuationSeparator" w:id="0">
    <w:p w14:paraId="156970B2" w14:textId="77777777" w:rsidR="00695A02" w:rsidRDefault="0069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6"/>
  </w:num>
  <w:num w:numId="3">
    <w:abstractNumId w:val="22"/>
  </w:num>
  <w:num w:numId="4">
    <w:abstractNumId w:val="38"/>
  </w:num>
  <w:num w:numId="5">
    <w:abstractNumId w:val="17"/>
  </w:num>
  <w:num w:numId="6">
    <w:abstractNumId w:val="30"/>
  </w:num>
  <w:num w:numId="7">
    <w:abstractNumId w:val="14"/>
  </w:num>
  <w:num w:numId="8">
    <w:abstractNumId w:val="28"/>
  </w:num>
  <w:num w:numId="9">
    <w:abstractNumId w:val="16"/>
  </w:num>
  <w:num w:numId="10">
    <w:abstractNumId w:val="26"/>
  </w:num>
  <w:num w:numId="11">
    <w:abstractNumId w:val="40"/>
  </w:num>
  <w:num w:numId="12">
    <w:abstractNumId w:val="34"/>
  </w:num>
  <w:num w:numId="13">
    <w:abstractNumId w:val="35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7"/>
  </w:num>
  <w:num w:numId="19">
    <w:abstractNumId w:val="31"/>
  </w:num>
  <w:num w:numId="20">
    <w:abstractNumId w:val="19"/>
  </w:num>
  <w:num w:numId="21">
    <w:abstractNumId w:val="33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7"/>
  </w:num>
  <w:num w:numId="34">
    <w:abstractNumId w:val="21"/>
  </w:num>
  <w:num w:numId="35">
    <w:abstractNumId w:val="15"/>
  </w:num>
  <w:num w:numId="36">
    <w:abstractNumId w:val="24"/>
  </w:num>
  <w:num w:numId="37">
    <w:abstractNumId w:val="25"/>
  </w:num>
  <w:num w:numId="38">
    <w:abstractNumId w:val="10"/>
  </w:num>
  <w:num w:numId="39">
    <w:abstractNumId w:val="23"/>
  </w:num>
  <w:num w:numId="40">
    <w:abstractNumId w:val="2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651AC"/>
    <w:rsid w:val="00170058"/>
    <w:rsid w:val="00170EEF"/>
    <w:rsid w:val="00173C3F"/>
    <w:rsid w:val="00173E3A"/>
    <w:rsid w:val="00174911"/>
    <w:rsid w:val="00176071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238C"/>
    <w:rsid w:val="002B30FA"/>
    <w:rsid w:val="002B5616"/>
    <w:rsid w:val="002B663F"/>
    <w:rsid w:val="002B70F8"/>
    <w:rsid w:val="002B7740"/>
    <w:rsid w:val="002C1B98"/>
    <w:rsid w:val="002C267D"/>
    <w:rsid w:val="002C3B1B"/>
    <w:rsid w:val="002C575B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6B4"/>
    <w:rsid w:val="00413CC4"/>
    <w:rsid w:val="004143AE"/>
    <w:rsid w:val="00414960"/>
    <w:rsid w:val="00417618"/>
    <w:rsid w:val="00420564"/>
    <w:rsid w:val="0042121F"/>
    <w:rsid w:val="004214F6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A02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561"/>
    <w:rsid w:val="00787910"/>
    <w:rsid w:val="00790012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418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6228"/>
    <w:rsid w:val="00846775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428"/>
    <w:rsid w:val="00B776CC"/>
    <w:rsid w:val="00B826A6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C87"/>
    <w:rsid w:val="00BE59C0"/>
    <w:rsid w:val="00BE5AE0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D7F"/>
    <w:rsid w:val="00C06616"/>
    <w:rsid w:val="00C07A61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3C1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224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216D"/>
    <w:rsid w:val="00E73321"/>
    <w:rsid w:val="00E73579"/>
    <w:rsid w:val="00E73645"/>
    <w:rsid w:val="00E73697"/>
    <w:rsid w:val="00E7489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666A7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multi-factor-authentication" TargetMode="External"/><Relationship Id="rId13" Type="http://schemas.openxmlformats.org/officeDocument/2006/relationships/hyperlink" Target="https://www.watchguard.com/wgrd-resource-center/authpoint-survey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" TargetMode="External"/><Relationship Id="rId12" Type="http://schemas.openxmlformats.org/officeDocument/2006/relationships/hyperlink" Target="https://www.watchguard.com/de/wgrd-products/multi-factor-authentication" TargetMode="External"/><Relationship Id="rId17" Type="http://schemas.openxmlformats.org/officeDocument/2006/relationships/hyperlink" Target="https://p.widencdn.net/yacoie/Brochure_AuthPoin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p.widencdn.net/vvrgea/Datasheet_AuthPoint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wgrd-resource-center/authpoint-survey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resource-center/white-paper/authpoint-en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artner.com/doc/3874970/midsize-enterprise-playlist-security-actions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authpoint-survey" TargetMode="External"/><Relationship Id="rId14" Type="http://schemas.openxmlformats.org/officeDocument/2006/relationships/hyperlink" Target="https://www.watchguard.com/wgrd-resource-center/infographic/passwords-have-failed-so-whats-next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1609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11724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Georg Dutzi</cp:lastModifiedBy>
  <cp:revision>13</cp:revision>
  <cp:lastPrinted>2018-07-25T12:52:00Z</cp:lastPrinted>
  <dcterms:created xsi:type="dcterms:W3CDTF">2018-07-26T06:46:00Z</dcterms:created>
  <dcterms:modified xsi:type="dcterms:W3CDTF">2018-07-26T08:22:00Z</dcterms:modified>
  <cp:category/>
</cp:coreProperties>
</file>