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32592FD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364BA2">
        <w:rPr>
          <w:rFonts w:ascii="Helvetica" w:hAnsi="Helvetica"/>
          <w:sz w:val="20"/>
          <w:szCs w:val="20"/>
        </w:rPr>
        <w:t>25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364BA2">
        <w:rPr>
          <w:rFonts w:ascii="Helvetica" w:hAnsi="Helvetica"/>
          <w:sz w:val="20"/>
          <w:szCs w:val="20"/>
        </w:rPr>
        <w:t>September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7EC8B30A" w:rsidR="00364BA2" w:rsidRPr="006F6BDE" w:rsidRDefault="00285FE0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Gefahr lauert</w:t>
      </w:r>
      <w:r w:rsidR="00AB3453">
        <w:rPr>
          <w:rFonts w:ascii="Helvetica" w:hAnsi="Helvetica"/>
          <w:b/>
        </w:rPr>
        <w:t xml:space="preserve"> auf </w:t>
      </w:r>
      <w:r w:rsidR="005A4CB4">
        <w:rPr>
          <w:rFonts w:ascii="Helvetica" w:hAnsi="Helvetica"/>
          <w:b/>
        </w:rPr>
        <w:t>populären</w:t>
      </w:r>
      <w:r w:rsidR="00364BA2">
        <w:rPr>
          <w:rFonts w:ascii="Helvetica" w:hAnsi="Helvetica"/>
          <w:b/>
        </w:rPr>
        <w:t xml:space="preserve"> </w:t>
      </w:r>
      <w:r w:rsidR="00364BA2" w:rsidRPr="006F6BDE">
        <w:rPr>
          <w:rFonts w:ascii="Helvetica" w:hAnsi="Helvetica"/>
          <w:b/>
        </w:rPr>
        <w:t>Domains</w:t>
      </w:r>
    </w:p>
    <w:p w14:paraId="16F62DF5" w14:textId="10B40C2E" w:rsidR="00364BA2" w:rsidRPr="008C04DA" w:rsidRDefault="00D17456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  <w:sz w:val="20"/>
          <w:szCs w:val="20"/>
        </w:rPr>
        <w:t>WatchGuards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r w:rsidR="00364BA2" w:rsidRPr="008C04DA">
        <w:rPr>
          <w:rFonts w:ascii="Helvetica" w:hAnsi="Helvetica"/>
          <w:b/>
          <w:sz w:val="20"/>
          <w:szCs w:val="20"/>
        </w:rPr>
        <w:t xml:space="preserve">Internet Security Report </w:t>
      </w:r>
      <w:r w:rsidR="00E47F8F">
        <w:rPr>
          <w:rFonts w:ascii="Helvetica" w:hAnsi="Helvetica"/>
          <w:b/>
          <w:sz w:val="20"/>
          <w:szCs w:val="20"/>
        </w:rPr>
        <w:t>für das zweite Quartal 2019</w:t>
      </w:r>
      <w:r w:rsidR="00364BA2" w:rsidRPr="008C04DA">
        <w:rPr>
          <w:rFonts w:ascii="Helvetica" w:hAnsi="Helvetica"/>
          <w:b/>
          <w:sz w:val="20"/>
          <w:szCs w:val="20"/>
        </w:rPr>
        <w:t xml:space="preserve"> </w:t>
      </w:r>
      <w:r w:rsidR="00E47F8F">
        <w:rPr>
          <w:rFonts w:ascii="Helvetica" w:hAnsi="Helvetica"/>
          <w:b/>
          <w:sz w:val="20"/>
          <w:szCs w:val="20"/>
        </w:rPr>
        <w:t xml:space="preserve">zeigt </w:t>
      </w:r>
      <w:r w:rsidR="00364BA2" w:rsidRPr="008C04DA">
        <w:rPr>
          <w:rFonts w:ascii="Helvetica" w:hAnsi="Helvetica"/>
          <w:b/>
          <w:sz w:val="20"/>
          <w:szCs w:val="20"/>
        </w:rPr>
        <w:t>dramatische Zunahme an Malware</w:t>
      </w:r>
      <w:r w:rsidR="00364BA2">
        <w:rPr>
          <w:rFonts w:ascii="Helvetica" w:hAnsi="Helvetica"/>
          <w:b/>
          <w:sz w:val="20"/>
          <w:szCs w:val="20"/>
        </w:rPr>
        <w:t xml:space="preserve"> </w:t>
      </w:r>
      <w:r w:rsidR="00A06CAF">
        <w:rPr>
          <w:rFonts w:ascii="Helvetica" w:hAnsi="Helvetica"/>
          <w:b/>
          <w:sz w:val="20"/>
          <w:szCs w:val="20"/>
        </w:rPr>
        <w:t>im Jahresvergleich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FBD7B32" w14:textId="6E2F99DB" w:rsidR="00F5054A" w:rsidRDefault="005F5142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Der </w:t>
      </w:r>
      <w:proofErr w:type="spellStart"/>
      <w:r w:rsidR="00364BA2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Internet Security Report für das zweite Quartal 2019 </w:t>
      </w:r>
      <w:r w:rsidR="00550E0F">
        <w:rPr>
          <w:rFonts w:ascii="Helvetica" w:hAnsi="Helvetica"/>
          <w:b/>
          <w:color w:val="000000" w:themeColor="text1"/>
          <w:sz w:val="20"/>
          <w:szCs w:val="20"/>
        </w:rPr>
        <w:t>liegt vor</w:t>
      </w:r>
      <w:r w:rsidR="00AD5247">
        <w:rPr>
          <w:rFonts w:ascii="Helvetica" w:hAnsi="Helvetica"/>
          <w:b/>
          <w:color w:val="000000" w:themeColor="text1"/>
          <w:sz w:val="20"/>
          <w:szCs w:val="20"/>
        </w:rPr>
        <w:t xml:space="preserve"> und eröffnet erneut einen detaillierten Blick auf die aktuelle Bedrohungslandschaft.</w:t>
      </w:r>
      <w:r w:rsidR="00550E0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D5247">
        <w:rPr>
          <w:rFonts w:ascii="Helvetica" w:hAnsi="Helvetica"/>
          <w:b/>
          <w:color w:val="000000" w:themeColor="text1"/>
          <w:sz w:val="20"/>
          <w:szCs w:val="20"/>
        </w:rPr>
        <w:t>Erstmals wird dabei auch gezeigt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, welche 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Domains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von Angreifern </w:t>
      </w:r>
      <w:r w:rsidR="00B75E8C">
        <w:rPr>
          <w:rFonts w:ascii="Helvetica" w:hAnsi="Helvetica"/>
          <w:b/>
          <w:color w:val="000000" w:themeColor="text1"/>
          <w:sz w:val="20"/>
          <w:szCs w:val="20"/>
        </w:rPr>
        <w:t xml:space="preserve">am häufigsten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>für Phishing-Angriffe und zum Hosting von Malware genutzt werden</w:t>
      </w:r>
      <w:r w:rsidR="00F43155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In der Liste tauchen nicht zuletzt 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etliche Subdomains </w:t>
      </w:r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>legitime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 xml:space="preserve"> Websites und Content </w:t>
      </w:r>
      <w:proofErr w:type="spellStart"/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>Delivery</w:t>
      </w:r>
      <w:proofErr w:type="spellEnd"/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 xml:space="preserve"> Networks (CDN)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 –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>wie</w:t>
      </w:r>
      <w:r w:rsidR="00374FA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43155">
        <w:rPr>
          <w:rFonts w:ascii="Helvetica" w:hAnsi="Helvetica"/>
          <w:b/>
          <w:color w:val="000000" w:themeColor="text1"/>
          <w:sz w:val="20"/>
          <w:szCs w:val="20"/>
        </w:rPr>
        <w:t>SharePoint, Amazonaws.com und Cloudflare.net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 – auf.</w:t>
      </w:r>
      <w:r w:rsidR="00F5054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A3B43">
        <w:rPr>
          <w:rFonts w:ascii="Helvetica" w:hAnsi="Helvetica"/>
          <w:b/>
          <w:color w:val="000000" w:themeColor="text1"/>
          <w:sz w:val="20"/>
          <w:szCs w:val="20"/>
        </w:rPr>
        <w:t>I</w:t>
      </w:r>
      <w:r w:rsidR="003B5A4E">
        <w:rPr>
          <w:rFonts w:ascii="Helvetica" w:hAnsi="Helvetica"/>
          <w:b/>
          <w:color w:val="000000" w:themeColor="text1"/>
          <w:sz w:val="20"/>
          <w:szCs w:val="20"/>
        </w:rPr>
        <w:t>nsgesamt überrascht die Zunahme von Malware: Im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Vergleich zum Vorjahreszeitraum </w:t>
      </w:r>
      <w:r w:rsidR="00276E6C">
        <w:rPr>
          <w:rFonts w:ascii="Helvetica" w:hAnsi="Helvetica"/>
          <w:b/>
          <w:color w:val="000000" w:themeColor="text1"/>
          <w:sz w:val="20"/>
          <w:szCs w:val="20"/>
        </w:rPr>
        <w:t xml:space="preserve">stieg die Bedrohung um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64 Prozent. </w:t>
      </w:r>
      <w:r w:rsidR="008F32FF">
        <w:rPr>
          <w:rFonts w:ascii="Helvetica" w:hAnsi="Helvetica"/>
          <w:b/>
          <w:color w:val="000000" w:themeColor="text1"/>
          <w:sz w:val="20"/>
          <w:szCs w:val="20"/>
        </w:rPr>
        <w:t xml:space="preserve">Zudem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weisen die Sicherheitsspezialisten darauf hin, dass gleich zwei Module 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von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>Kali Linux</w:t>
      </w:r>
      <w:r w:rsidR="00D672E9">
        <w:rPr>
          <w:rFonts w:ascii="Helvetica" w:hAnsi="Helvetica"/>
          <w:b/>
          <w:color w:val="000000" w:themeColor="text1"/>
          <w:sz w:val="20"/>
          <w:szCs w:val="20"/>
        </w:rPr>
        <w:t>, einem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beliebte</w:t>
      </w:r>
      <w:r w:rsidR="006F2C7B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Werkzeug für Penetration Tests</w:t>
      </w:r>
      <w:r w:rsidR="006F2C7B">
        <w:rPr>
          <w:rFonts w:ascii="Helvetica" w:hAnsi="Helvetica"/>
          <w:b/>
          <w:color w:val="000000" w:themeColor="text1"/>
          <w:sz w:val="20"/>
          <w:szCs w:val="20"/>
        </w:rPr>
        <w:t xml:space="preserve"> zur Überprüfung der Sicherheit im Netzwerk</w:t>
      </w:r>
      <w:r w:rsidR="00D672E9">
        <w:rPr>
          <w:rFonts w:ascii="Helvetica" w:hAnsi="Helvetica"/>
          <w:b/>
          <w:color w:val="000000" w:themeColor="text1"/>
          <w:sz w:val="20"/>
          <w:szCs w:val="20"/>
        </w:rPr>
        <w:t>,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in die Top </w:t>
      </w:r>
      <w:proofErr w:type="spellStart"/>
      <w:r w:rsidR="00364BA2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="006E7B8C">
        <w:rPr>
          <w:rFonts w:ascii="Helvetica" w:hAnsi="Helvetica"/>
          <w:b/>
          <w:color w:val="000000" w:themeColor="text1"/>
          <w:sz w:val="20"/>
          <w:szCs w:val="20"/>
        </w:rPr>
        <w:t xml:space="preserve"> der Malware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eingestiegen sind. </w:t>
      </w:r>
    </w:p>
    <w:p w14:paraId="08E7DC21" w14:textId="77777777" w:rsidR="00F5054A" w:rsidRDefault="00F5054A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2A45C362" w14:textId="1E413E81" w:rsidR="00364BA2" w:rsidRPr="00F5054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„Tarnen und täuschen – damit lässt sich das perfide Vorgehen von Hackern beschreiben, die Malware oder Phishing-E-Mails auf legitimen Content-Hosting-Domains verstecken, um sie </w:t>
      </w:r>
      <w:r w:rsidR="00E50442">
        <w:rPr>
          <w:rFonts w:ascii="Helvetica" w:hAnsi="Helvetica"/>
          <w:bCs/>
          <w:color w:val="000000" w:themeColor="text1"/>
          <w:sz w:val="20"/>
          <w:szCs w:val="20"/>
        </w:rPr>
        <w:t xml:space="preserve">auf diese Weise 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in Unternehmensnetzwerke einzuschleusen“, sagt Corey Nachreiner, Chief Technology Officer bei </w:t>
      </w:r>
      <w:proofErr w:type="spellStart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 Technologies, und ergänzt: „Glücklicherweise gibt es gleich mehrere Möglichkeiten, um sich dagegen zu wehren: Über einen DNS-Filter lassen sich Verbindungen zu bekannten bösartigen Websites blocken und mittels erweiterter Anti-Malware-Dienste sowie Multi</w:t>
      </w:r>
      <w:r w:rsidR="005362B0" w:rsidRPr="00F5054A">
        <w:rPr>
          <w:rFonts w:ascii="Helvetica" w:hAnsi="Helvetica"/>
          <w:bCs/>
          <w:color w:val="000000" w:themeColor="text1"/>
          <w:sz w:val="20"/>
          <w:szCs w:val="20"/>
        </w:rPr>
        <w:t>f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aktor-Authentifizierung 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>können Angriffe</w:t>
      </w:r>
      <w:r w:rsidR="00C51359">
        <w:rPr>
          <w:rFonts w:ascii="Helvetica" w:hAnsi="Helvetica"/>
          <w:bCs/>
          <w:color w:val="000000" w:themeColor="text1"/>
          <w:sz w:val="20"/>
          <w:szCs w:val="20"/>
        </w:rPr>
        <w:t xml:space="preserve">, die auf </w:t>
      </w:r>
      <w:r w:rsidR="00C51359"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kompromittierten Anmeldeinformationen </w:t>
      </w:r>
      <w:r w:rsidR="00C51359">
        <w:rPr>
          <w:rFonts w:ascii="Helvetica" w:hAnsi="Helvetica"/>
          <w:bCs/>
          <w:color w:val="000000" w:themeColor="text1"/>
          <w:sz w:val="20"/>
          <w:szCs w:val="20"/>
        </w:rPr>
        <w:t>basieren,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>verhinder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>. Schulungen helfen den Mitarbeitern dabei, Phishing-E-Mails zu erkennen. Da Einzelmaßnahmen jedoch kein wirksames Verteidigungskonzept darstellen, sollten Unternehmen auf eine einheitliche Sicherheitsplattform mit mehrschichtigen Security-Diensten setzen."</w:t>
      </w:r>
    </w:p>
    <w:p w14:paraId="51655FB1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914E204" w14:textId="73196714" w:rsidR="00364BA2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Die Erkenntnisse, Forschungsergebnisse und Sicherheits-Best-Practices im vierteljährlichen Internet Security Report </w:t>
      </w:r>
      <w:r w:rsidR="00E354BA">
        <w:rPr>
          <w:rFonts w:ascii="Helvetica" w:hAnsi="Helvetica"/>
          <w:bCs/>
          <w:color w:val="000000" w:themeColor="text1"/>
          <w:sz w:val="20"/>
          <w:szCs w:val="20"/>
        </w:rPr>
        <w:t>dienen</w:t>
      </w:r>
      <w:r w:rsidR="00F876E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 xml:space="preserve">sowohl 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mittelständischen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>als auch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großen, dezentral aufgestellten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 w:rsidR="00663497">
        <w:rPr>
          <w:rFonts w:ascii="Helvetica" w:hAnsi="Helvetica"/>
          <w:bCs/>
          <w:color w:val="000000" w:themeColor="text1"/>
          <w:sz w:val="20"/>
          <w:szCs w:val="20"/>
        </w:rPr>
        <w:t xml:space="preserve"> dazu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2A5D53">
        <w:rPr>
          <w:rFonts w:ascii="Helvetica" w:hAnsi="Helvetica"/>
          <w:bCs/>
          <w:color w:val="000000" w:themeColor="text1"/>
          <w:sz w:val="20"/>
          <w:szCs w:val="20"/>
        </w:rPr>
        <w:t xml:space="preserve">mehr über aktuelle Gefahren </w:t>
      </w:r>
      <w:r w:rsidR="00E354BA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2A5D53">
        <w:rPr>
          <w:rFonts w:ascii="Helvetica" w:hAnsi="Helvetica"/>
          <w:bCs/>
          <w:color w:val="000000" w:themeColor="text1"/>
          <w:sz w:val="20"/>
          <w:szCs w:val="20"/>
        </w:rPr>
        <w:t>erfahren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. In Folge können sie sich selbst, ihre Partner und Kunden </w:t>
      </w:r>
      <w:r w:rsidR="00B74FFC">
        <w:rPr>
          <w:rFonts w:ascii="Helvetica" w:hAnsi="Helvetica"/>
          <w:bCs/>
          <w:color w:val="000000" w:themeColor="text1"/>
          <w:sz w:val="20"/>
          <w:szCs w:val="20"/>
        </w:rPr>
        <w:t xml:space="preserve">besser 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vor Bedrohungen schützen. Zu den wichtigsten Ergebnissen des Berichts zum </w:t>
      </w:r>
      <w:r>
        <w:rPr>
          <w:rFonts w:ascii="Helvetica" w:hAnsi="Helvetica"/>
          <w:bCs/>
          <w:color w:val="000000" w:themeColor="text1"/>
          <w:sz w:val="20"/>
          <w:szCs w:val="20"/>
        </w:rPr>
        <w:t>zweiten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Quartal 2019 gehören: </w:t>
      </w:r>
    </w:p>
    <w:p w14:paraId="712F8FB0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8A843C8" w14:textId="3050B8F3" w:rsidR="00364BA2" w:rsidRPr="00392BCD" w:rsidRDefault="00364BA2" w:rsidP="00392BCD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033FB">
        <w:rPr>
          <w:rFonts w:ascii="Helvetica" w:hAnsi="Helvetica"/>
          <w:b/>
          <w:color w:val="000000" w:themeColor="text1"/>
          <w:sz w:val="20"/>
          <w:szCs w:val="20"/>
        </w:rPr>
        <w:t>Malware- und Phishing-Angriffe</w:t>
      </w:r>
      <w:r w:rsidR="00F04432">
        <w:rPr>
          <w:rFonts w:ascii="Helvetica" w:hAnsi="Helvetica"/>
          <w:b/>
          <w:color w:val="000000" w:themeColor="text1"/>
          <w:sz w:val="20"/>
          <w:szCs w:val="20"/>
        </w:rPr>
        <w:t xml:space="preserve"> missbrauchen</w:t>
      </w:r>
      <w:r w:rsidRPr="003033FB">
        <w:rPr>
          <w:rFonts w:ascii="Helvetica" w:hAnsi="Helvetica"/>
          <w:b/>
          <w:color w:val="000000" w:themeColor="text1"/>
          <w:sz w:val="20"/>
          <w:szCs w:val="20"/>
        </w:rPr>
        <w:t xml:space="preserve"> legitime Domänen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Über das Tracking der Meldungen des c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>loudbasierte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Filter-Dienst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„</w:t>
      </w:r>
      <w:proofErr w:type="spellStart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 w:rsidR="00392BCD">
        <w:rPr>
          <w:rFonts w:ascii="Helvetica" w:hAnsi="Helvetica"/>
          <w:bCs/>
          <w:color w:val="000000" w:themeColor="text1"/>
          <w:sz w:val="20"/>
          <w:szCs w:val="20"/>
        </w:rPr>
        <w:t>“, der p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otenziell gefährliche Verbindungen 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auf DNS-Ebene 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>erk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nnt und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 xml:space="preserve">zum Schutz von Netzwerken und Mitarbeitern 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blockiert, </w:t>
      </w:r>
      <w:r w:rsidR="0061466F">
        <w:rPr>
          <w:rFonts w:ascii="Helvetica" w:hAnsi="Helvetica"/>
          <w:bCs/>
          <w:color w:val="000000" w:themeColor="text1"/>
          <w:sz w:val="20"/>
          <w:szCs w:val="20"/>
        </w:rPr>
        <w:t xml:space="preserve">wurde deutlich, dass sich unter den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Top-Domains,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von denen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>Malware- und Phishing-Angriff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e ausgehen, auch </w:t>
      </w:r>
      <w:r w:rsidR="00F56A84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immer wieder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Subdomains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von </w:t>
      </w:r>
      <w:r w:rsidR="00DD593A" w:rsidRPr="00392BCD">
        <w:rPr>
          <w:rFonts w:ascii="Helvetica" w:hAnsi="Helvetica"/>
          <w:bCs/>
          <w:color w:val="000000" w:themeColor="text1"/>
          <w:sz w:val="20"/>
          <w:szCs w:val="20"/>
        </w:rPr>
        <w:t>bekannten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Content </w:t>
      </w:r>
      <w:proofErr w:type="spellStart"/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>Delivery</w:t>
      </w:r>
      <w:proofErr w:type="spellEnd"/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Networks</w:t>
      </w:r>
      <w:r w:rsidR="0061466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wie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CloudFront.net (das zu Amazon gehört) und legitimen File-Sharing-Websites </w:t>
      </w:r>
      <w:r w:rsidR="003C1AA8">
        <w:rPr>
          <w:rFonts w:ascii="Helvetica" w:hAnsi="Helvetica"/>
          <w:bCs/>
          <w:color w:val="000000" w:themeColor="text1"/>
          <w:sz w:val="20"/>
          <w:szCs w:val="20"/>
        </w:rPr>
        <w:t>befinden</w:t>
      </w:r>
      <w:r w:rsidR="00F56A84" w:rsidRPr="00392BCD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7A3D1869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4DE5C4C" w14:textId="3624B7E7" w:rsidR="00364BA2" w:rsidRPr="00E31BA7" w:rsidRDefault="00364BA2" w:rsidP="00E31BA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Kali Linux </w:t>
      </w:r>
      <w:r w:rsidR="002E7F51">
        <w:rPr>
          <w:rFonts w:ascii="Helvetica" w:hAnsi="Helvetica"/>
          <w:b/>
          <w:color w:val="000000" w:themeColor="text1"/>
          <w:sz w:val="20"/>
          <w:szCs w:val="20"/>
        </w:rPr>
        <w:t>feiert Premiere in den</w:t>
      </w:r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 Top </w:t>
      </w:r>
      <w:proofErr w:type="spellStart"/>
      <w:r w:rsidRPr="00AA78DF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 der Malware-Liste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Erstmals erscheinen gleich zwei Module des beliebten Hacking-Betriebssystems Kali Linux auf der </w:t>
      </w:r>
      <w:proofErr w:type="spellStart"/>
      <w:r w:rsidR="005B0BD5" w:rsidRPr="00E31BA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5B0BD5" w:rsidRPr="00E31BA7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9C731B">
        <w:rPr>
          <w:rFonts w:ascii="Helvetica" w:hAnsi="Helvetica"/>
          <w:bCs/>
          <w:color w:val="000000" w:themeColor="text1"/>
          <w:sz w:val="20"/>
          <w:szCs w:val="20"/>
        </w:rPr>
        <w:t>Malware-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Liste.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Hinter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Trojan.GenericKD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verbirgt sich eine ganze Malware-Familie, die darauf ausgelegt ist,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Hintertür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chen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zu einem Command-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-Control-Server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zu öffnen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Bei </w:t>
      </w:r>
      <w:proofErr w:type="spellStart"/>
      <w:proofErr w:type="gram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Backdoor.Small.DT</w:t>
      </w:r>
      <w:proofErr w:type="spellEnd"/>
      <w:proofErr w:type="gramEnd"/>
      <w:r w:rsidR="0087551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handelt es sich um ein Web-Shell-Skript, 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das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Verbindungen zu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Webservern 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>er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möglich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Dies könnte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darauf hindeuten, dass entweder immer mehr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böswillige Angreifer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Kali Linux nutzen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oder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die Anzahl </w:t>
      </w:r>
      <w:r w:rsidR="001E614A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Penetrationstests durch White Hat-Hacker </w:t>
      </w:r>
      <w:r w:rsidR="00106413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im Untersuchungszeitraum </w:t>
      </w:r>
      <w:r w:rsidR="00D823EC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im Vergleich zu vorher </w:t>
      </w:r>
      <w:r w:rsidR="00E31BA7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weit </w:t>
      </w:r>
      <w:r w:rsidR="00106413" w:rsidRPr="00E31BA7">
        <w:rPr>
          <w:rFonts w:ascii="Helvetica" w:hAnsi="Helvetica"/>
          <w:bCs/>
          <w:color w:val="000000" w:themeColor="text1"/>
          <w:sz w:val="20"/>
          <w:szCs w:val="20"/>
        </w:rPr>
        <w:t>höher lag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318795AB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9859498" w14:textId="395E9613" w:rsidR="00364BA2" w:rsidRPr="005226E7" w:rsidRDefault="00364BA2" w:rsidP="005226E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5026C">
        <w:rPr>
          <w:rFonts w:ascii="Helvetica" w:hAnsi="Helvetica"/>
          <w:b/>
          <w:color w:val="000000" w:themeColor="text1"/>
          <w:sz w:val="20"/>
          <w:szCs w:val="20"/>
        </w:rPr>
        <w:t>Deutlicher Anstieg des Gesamtvolumens an Malware gegenüber dem Vorjahr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Zwei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>von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drei Malware-Erkennungsdienste von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verzeichneten im zweiten Quartal 2019 einen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klaren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Anstieg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von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Malware gegenüber dem zweiten Quartal 2018: der eine blockierte 58 Prozent mehr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Malware,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beim anderen belief sich der Zuwachs auf 68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Prozent – </w:t>
      </w:r>
      <w:r w:rsidRPr="005226E7">
        <w:rPr>
          <w:rFonts w:ascii="Helvetica" w:hAnsi="Helvetica"/>
          <w:bCs/>
          <w:color w:val="000000" w:themeColor="text1"/>
          <w:sz w:val="20"/>
          <w:szCs w:val="20"/>
        </w:rPr>
        <w:t>was einem Gesamtanstieg von 64</w:t>
      </w:r>
      <w:r w:rsidR="005226E7" w:rsidRP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Prozent</w:t>
      </w:r>
      <w:r w:rsidRP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gegenüber dem Vorjahr entspricht.</w:t>
      </w:r>
    </w:p>
    <w:p w14:paraId="54A24C08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14BAD50" w14:textId="1F800236" w:rsidR="00364BA2" w:rsidRPr="00E31BA7" w:rsidRDefault="00364BA2" w:rsidP="00E31BA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Breit gestreute</w:t>
      </w:r>
      <w:r w:rsidRPr="00FE7C9B">
        <w:rPr>
          <w:rFonts w:ascii="Helvetica" w:hAnsi="Helvetica"/>
          <w:b/>
          <w:color w:val="000000" w:themeColor="text1"/>
          <w:sz w:val="20"/>
          <w:szCs w:val="20"/>
        </w:rPr>
        <w:t xml:space="preserve"> Phishing- und Office-</w:t>
      </w:r>
      <w:proofErr w:type="spellStart"/>
      <w:r w:rsidRPr="00FE7C9B">
        <w:rPr>
          <w:rFonts w:ascii="Helvetica" w:hAnsi="Helvetica"/>
          <w:b/>
          <w:color w:val="000000" w:themeColor="text1"/>
          <w:sz w:val="20"/>
          <w:szCs w:val="20"/>
        </w:rPr>
        <w:t>Exploit</w:t>
      </w:r>
      <w:proofErr w:type="spellEnd"/>
      <w:r w:rsidRPr="00FE7C9B">
        <w:rPr>
          <w:rFonts w:ascii="Helvetica" w:hAnsi="Helvetica"/>
          <w:b/>
          <w:color w:val="000000" w:themeColor="text1"/>
          <w:sz w:val="20"/>
          <w:szCs w:val="20"/>
        </w:rPr>
        <w:t>-Malware nimmt zu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Zwei Malware-</w:t>
      </w:r>
      <w:r w:rsidR="00971B55">
        <w:rPr>
          <w:rFonts w:ascii="Helvetica" w:hAnsi="Helvetica"/>
          <w:bCs/>
          <w:color w:val="000000" w:themeColor="text1"/>
          <w:sz w:val="20"/>
          <w:szCs w:val="20"/>
        </w:rPr>
        <w:t>Varianten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(ein Phishing-Angriff, der </w:t>
      </w:r>
      <w:r w:rsidR="00971B55">
        <w:rPr>
          <w:rFonts w:ascii="Helvetica" w:hAnsi="Helvetica"/>
          <w:bCs/>
          <w:color w:val="000000" w:themeColor="text1"/>
          <w:sz w:val="20"/>
          <w:szCs w:val="20"/>
        </w:rPr>
        <w:t xml:space="preserve">auf der Drohung basiert, </w:t>
      </w:r>
      <w:proofErr w:type="spellStart"/>
      <w:r w:rsidR="00971B55">
        <w:rPr>
          <w:rFonts w:ascii="Helvetica" w:hAnsi="Helvetica"/>
          <w:bCs/>
          <w:color w:val="000000" w:themeColor="text1"/>
          <w:sz w:val="20"/>
          <w:szCs w:val="20"/>
        </w:rPr>
        <w:t>gefakte</w:t>
      </w:r>
      <w:proofErr w:type="spellEnd"/>
      <w:r w:rsidR="00971B55">
        <w:rPr>
          <w:rFonts w:ascii="Helvetica" w:hAnsi="Helvetica"/>
          <w:bCs/>
          <w:color w:val="000000" w:themeColor="text1"/>
          <w:sz w:val="20"/>
          <w:szCs w:val="20"/>
        </w:rPr>
        <w:t xml:space="preserve"> Informationen über das Opfer zu veröffentlichen, sowie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ein Microsoft Office-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Exploit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),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die bereits im vierten Quartal 2018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ersten Quartal 2019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auf der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Liste der 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am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weitesten gestreuten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Malware standen,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haben es jetzt auch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volumenmäßig in die Top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Ten</w:t>
      </w:r>
      <w:proofErr w:type="spellEnd"/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 geschafft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Dies zeigt, dass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solche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Kampagnen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, die mit hoher Frequenz </w:t>
      </w:r>
      <w:r w:rsidR="00A9326E">
        <w:rPr>
          <w:rFonts w:ascii="Helvetica" w:hAnsi="Helvetica"/>
          <w:bCs/>
          <w:color w:val="000000" w:themeColor="text1"/>
          <w:sz w:val="20"/>
          <w:szCs w:val="20"/>
        </w:rPr>
        <w:t>auf eine große Masse abzielen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auf dem Vormarsch sind. Benutzer sollten Office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daher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regelmäßig aktualisieren und Anti-Phishing- sowie </w:t>
      </w:r>
      <w:r w:rsidR="00185E27">
        <w:rPr>
          <w:rFonts w:ascii="Helvetica" w:hAnsi="Helvetica"/>
          <w:bCs/>
          <w:color w:val="000000" w:themeColor="text1"/>
          <w:sz w:val="20"/>
          <w:szCs w:val="20"/>
        </w:rPr>
        <w:t>auf DNS-</w:t>
      </w:r>
      <w:proofErr w:type="spellStart"/>
      <w:r w:rsidR="00185E27">
        <w:rPr>
          <w:rFonts w:ascii="Helvetica" w:hAnsi="Helvetica"/>
          <w:bCs/>
          <w:color w:val="000000" w:themeColor="text1"/>
          <w:sz w:val="20"/>
          <w:szCs w:val="20"/>
        </w:rPr>
        <w:t>Filtering</w:t>
      </w:r>
      <w:proofErr w:type="spellEnd"/>
      <w:r w:rsidR="00185E27">
        <w:rPr>
          <w:rFonts w:ascii="Helvetica" w:hAnsi="Helvetica"/>
          <w:bCs/>
          <w:color w:val="000000" w:themeColor="text1"/>
          <w:sz w:val="20"/>
          <w:szCs w:val="20"/>
        </w:rPr>
        <w:t xml:space="preserve"> basierende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Sicherheitslösungen </w:t>
      </w:r>
      <w:r w:rsidR="000B667D">
        <w:rPr>
          <w:rFonts w:ascii="Helvetica" w:hAnsi="Helvetica"/>
          <w:bCs/>
          <w:color w:val="000000" w:themeColor="text1"/>
          <w:sz w:val="20"/>
          <w:szCs w:val="20"/>
        </w:rPr>
        <w:t>einsetzen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7F44D12B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E19493F" w14:textId="72D7B271" w:rsidR="00364BA2" w:rsidRPr="00CF3AC5" w:rsidRDefault="00364BA2" w:rsidP="00CF3AC5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2181C">
        <w:rPr>
          <w:rFonts w:ascii="Helvetica" w:hAnsi="Helvetica"/>
          <w:b/>
          <w:color w:val="000000" w:themeColor="text1"/>
          <w:sz w:val="20"/>
          <w:szCs w:val="20"/>
        </w:rPr>
        <w:t>SQL-</w:t>
      </w:r>
      <w:proofErr w:type="spellStart"/>
      <w:r w:rsidRPr="0082181C">
        <w:rPr>
          <w:rFonts w:ascii="Helvetica" w:hAnsi="Helvetica"/>
          <w:b/>
          <w:color w:val="000000" w:themeColor="text1"/>
          <w:sz w:val="20"/>
          <w:szCs w:val="20"/>
        </w:rPr>
        <w:t>Inje</w:t>
      </w:r>
      <w:r>
        <w:rPr>
          <w:rFonts w:ascii="Helvetica" w:hAnsi="Helvetica"/>
          <w:b/>
          <w:color w:val="000000" w:themeColor="text1"/>
          <w:sz w:val="20"/>
          <w:szCs w:val="20"/>
        </w:rPr>
        <w:t>c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>tion</w:t>
      </w:r>
      <w:r>
        <w:rPr>
          <w:rFonts w:ascii="Helvetica" w:hAnsi="Helvetica"/>
          <w:b/>
          <w:color w:val="000000" w:themeColor="text1"/>
          <w:sz w:val="20"/>
          <w:szCs w:val="20"/>
        </w:rPr>
        <w:t>s</w:t>
      </w:r>
      <w:proofErr w:type="spellEnd"/>
      <w:r w:rsidRPr="0082181C">
        <w:rPr>
          <w:rFonts w:ascii="Helvetica" w:hAnsi="Helvetica"/>
          <w:b/>
          <w:color w:val="000000" w:themeColor="text1"/>
          <w:sz w:val="20"/>
          <w:szCs w:val="20"/>
        </w:rPr>
        <w:t xml:space="preserve"> dominier</w:t>
      </w:r>
      <w:r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63DE7">
        <w:rPr>
          <w:rFonts w:ascii="Helvetica" w:hAnsi="Helvetica"/>
          <w:b/>
          <w:color w:val="000000" w:themeColor="text1"/>
          <w:sz w:val="20"/>
          <w:szCs w:val="20"/>
        </w:rPr>
        <w:t xml:space="preserve">bei 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>Netzwerkangriffe</w:t>
      </w:r>
      <w:r w:rsidR="00563DE7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F3AC5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SQL-basierte Angriffe machten 34 Prozent aller im zweiten Quartal 2019 erkannten Netzwerkattacken aus. Der Anstieg ist im Jahresvergleich geradezu dramatisch: 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>In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einem spezifischen 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 xml:space="preserve">Fall 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>lag das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 xml:space="preserve"> Aufkommen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 im zweiten Quartal 2019 verglichen mit dem Vorjahresquartal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sogar 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um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29.000 Prozent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 höher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Jeder, der eine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SQL-Datenbank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oder Webserver mit Zugriff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auf eine solche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 pflegt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sollte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seine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Systeme regelmäßig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auf den aktuellsten Stand bringen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und in eine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Web </w:t>
      </w:r>
      <w:proofErr w:type="spellStart"/>
      <w:r w:rsidR="00126204">
        <w:rPr>
          <w:rFonts w:ascii="Helvetica" w:hAnsi="Helvetica"/>
          <w:bCs/>
          <w:color w:val="000000" w:themeColor="text1"/>
          <w:sz w:val="20"/>
          <w:szCs w:val="20"/>
        </w:rPr>
        <w:t>Application</w:t>
      </w:r>
      <w:proofErr w:type="spellEnd"/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Firewall investieren.</w:t>
      </w:r>
    </w:p>
    <w:p w14:paraId="7B1BBBA4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1FA86E6" w14:textId="5FB875A2" w:rsidR="00364BA2" w:rsidRPr="00CF3AC5" w:rsidRDefault="00364BA2" w:rsidP="00CF3AC5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1C622F">
        <w:rPr>
          <w:rFonts w:ascii="Helvetica" w:hAnsi="Helvetica"/>
          <w:b/>
          <w:color w:val="000000" w:themeColor="text1"/>
          <w:sz w:val="20"/>
          <w:szCs w:val="20"/>
        </w:rPr>
        <w:t>Malware richtet sich zunehmend gegen Europa und APAC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F3AC5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Im zweiten Quartal 2019 zielten fast 37 Prozent der Malware auf die EMEA-Region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 xml:space="preserve">. Zudem wurden spezifische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Einzelangriffe auf Großbritannien, Italien, Deutschland und Mauritius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registriert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Auf die Asien-Pazifik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-Region (APAC) </w:t>
      </w:r>
      <w:r w:rsidR="00E069F2">
        <w:rPr>
          <w:rFonts w:ascii="Helvetica" w:hAnsi="Helvetica"/>
          <w:bCs/>
          <w:color w:val="000000" w:themeColor="text1"/>
          <w:sz w:val="20"/>
          <w:szCs w:val="20"/>
        </w:rPr>
        <w:t>waren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 xml:space="preserve"> insgesamt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36 Prozent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aller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Malware-Angriffe </w:t>
      </w:r>
      <w:r w:rsidR="00E069F2">
        <w:rPr>
          <w:rFonts w:ascii="Helvetica" w:hAnsi="Helvetica"/>
          <w:bCs/>
          <w:color w:val="000000" w:themeColor="text1"/>
          <w:sz w:val="20"/>
          <w:szCs w:val="20"/>
        </w:rPr>
        <w:t>gerichtet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Vor allem die Malware-Varianten </w:t>
      </w:r>
      <w:proofErr w:type="spellStart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>Razy</w:t>
      </w:r>
      <w:proofErr w:type="spellEnd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und Trojan.Phishing.MH 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wurden hier verortet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, 11 Prozent der Trojan.Phishing.MH-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Fälle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entfielen allein auf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Japan.</w:t>
      </w:r>
    </w:p>
    <w:p w14:paraId="727163B4" w14:textId="77777777" w:rsidR="00364BA2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30AF851" w14:textId="476AAB15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Reports basieren auf anonymisierten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41.229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UTM-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weltweit, deren Anwender dem Daten-Sharing zugestimmt haben. Insgesamt blockierten diese im </w:t>
      </w:r>
      <w:r>
        <w:rPr>
          <w:rFonts w:ascii="Helvetica" w:hAnsi="Helvetica"/>
          <w:bCs/>
          <w:color w:val="000000" w:themeColor="text1"/>
          <w:sz w:val="20"/>
          <w:szCs w:val="20"/>
        </w:rPr>
        <w:t>zweiten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Quartal </w:t>
      </w:r>
      <w:r w:rsidR="007710BD">
        <w:rPr>
          <w:rFonts w:ascii="Helvetica" w:hAnsi="Helvetica"/>
          <w:bCs/>
          <w:color w:val="000000" w:themeColor="text1"/>
          <w:sz w:val="20"/>
          <w:szCs w:val="20"/>
        </w:rPr>
        <w:t>dieses Jahres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22.619.836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(5</w:t>
      </w:r>
      <w:r>
        <w:rPr>
          <w:rFonts w:ascii="Helvetica" w:hAnsi="Helvetica"/>
          <w:bCs/>
          <w:color w:val="000000" w:themeColor="text1"/>
          <w:sz w:val="20"/>
          <w:szCs w:val="20"/>
        </w:rPr>
        <w:t>49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 und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2.265.425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>
        <w:rPr>
          <w:rFonts w:ascii="Helvetica" w:hAnsi="Helvetica"/>
          <w:bCs/>
          <w:color w:val="000000" w:themeColor="text1"/>
          <w:sz w:val="20"/>
          <w:szCs w:val="20"/>
        </w:rPr>
        <w:t>60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Letzteres stellt einen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deutliche</w:t>
      </w:r>
      <w:r w:rsidR="00D4694F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>Gesamta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nstieg gegenüber dem ersten Quartal 2019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51829">
        <w:rPr>
          <w:rFonts w:ascii="Helvetica" w:hAnsi="Helvetica"/>
          <w:bCs/>
          <w:color w:val="000000" w:themeColor="text1"/>
          <w:sz w:val="20"/>
          <w:szCs w:val="20"/>
        </w:rPr>
        <w:t xml:space="preserve">dar und </w:t>
      </w:r>
      <w:r w:rsidR="00D4694F">
        <w:rPr>
          <w:rFonts w:ascii="Helvetica" w:hAnsi="Helvetica"/>
          <w:bCs/>
          <w:color w:val="000000" w:themeColor="text1"/>
          <w:sz w:val="20"/>
          <w:szCs w:val="20"/>
        </w:rPr>
        <w:t>steht im Gegensatz zu früheren Beobachtungen.</w:t>
      </w:r>
    </w:p>
    <w:p w14:paraId="56E4DBB8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4CE06B4" w14:textId="61931862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Der vollständige Bericht enthält detaillierte Statistiken </w:t>
      </w:r>
      <w:r w:rsidR="003C0F20">
        <w:rPr>
          <w:rFonts w:ascii="Helvetica" w:hAnsi="Helvetica"/>
          <w:bCs/>
          <w:color w:val="000000" w:themeColor="text1"/>
          <w:sz w:val="20"/>
          <w:szCs w:val="20"/>
        </w:rPr>
        <w:t>zu den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wirkungsvollsten Malware- und Netzwerkangriffen </w:t>
      </w:r>
      <w:r w:rsidR="003C0F20">
        <w:rPr>
          <w:rFonts w:ascii="Helvetica" w:hAnsi="Helvetica"/>
          <w:bCs/>
          <w:color w:val="000000" w:themeColor="text1"/>
          <w:sz w:val="20"/>
          <w:szCs w:val="20"/>
        </w:rPr>
        <w:t>im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zweiten Quartal 2019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 xml:space="preserve">Darüber hinaus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wird der </w:t>
      </w:r>
      <w:proofErr w:type="spellStart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RobbinHood</w:t>
      </w:r>
      <w:proofErr w:type="spellEnd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-</w:t>
      </w:r>
      <w:proofErr w:type="spellStart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Ransomware</w:t>
      </w:r>
      <w:proofErr w:type="spellEnd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-Angriff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der die Stadt Baltimore im Mai 2019 lahmlegte und insgesamt etwa 17 Millionen Dollar Schaden verursachte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>, näher beleuchtet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 xml:space="preserve">Natürlich erhalten </w:t>
      </w:r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>Unternehmen in dem Zusammenhang auch wieder</w:t>
      </w:r>
      <w:r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zahlreiche </w:t>
      </w:r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Tipps und Best-Practices, wie sie sich und ihre Mitarbeiter </w:t>
      </w:r>
      <w:r w:rsidRPr="00E7047A">
        <w:rPr>
          <w:rFonts w:ascii="Helvetica" w:hAnsi="Helvetica"/>
          <w:bCs/>
          <w:color w:val="000000" w:themeColor="text1"/>
          <w:sz w:val="20"/>
          <w:szCs w:val="20"/>
        </w:rPr>
        <w:t>besser schützen können.</w:t>
      </w:r>
    </w:p>
    <w:p w14:paraId="0EE3DE3E" w14:textId="77777777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D1A280" w14:textId="08F23684" w:rsidR="00364BA2" w:rsidRPr="00E7047A" w:rsidRDefault="00364BA2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Analyse </w:t>
      </w:r>
      <w:r w:rsidR="002A42EB">
        <w:rPr>
          <w:rFonts w:ascii="Helvetica" w:hAnsi="Helvetica"/>
          <w:b/>
          <w:color w:val="000000" w:themeColor="text1"/>
          <w:sz w:val="20"/>
          <w:szCs w:val="20"/>
        </w:rPr>
        <w:t>der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E7047A">
        <w:rPr>
          <w:rFonts w:ascii="Helvetica" w:hAnsi="Helvetica"/>
          <w:b/>
          <w:color w:val="000000" w:themeColor="text1"/>
          <w:sz w:val="20"/>
          <w:szCs w:val="20"/>
        </w:rPr>
        <w:t>Ransomware</w:t>
      </w:r>
      <w:proofErr w:type="spellEnd"/>
      <w:r w:rsidR="002A42EB">
        <w:rPr>
          <w:rFonts w:ascii="Helvetica" w:hAnsi="Helvetica"/>
          <w:b/>
          <w:color w:val="000000" w:themeColor="text1"/>
          <w:sz w:val="20"/>
          <w:szCs w:val="20"/>
        </w:rPr>
        <w:t>-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>Angriff</w:t>
      </w:r>
      <w:r w:rsidR="00647EF5">
        <w:rPr>
          <w:rFonts w:ascii="Helvetica" w:hAnsi="Helvetica"/>
          <w:b/>
          <w:color w:val="000000" w:themeColor="text1"/>
          <w:sz w:val="20"/>
          <w:szCs w:val="20"/>
        </w:rPr>
        <w:t>swelle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A42EB">
        <w:rPr>
          <w:rFonts w:ascii="Helvetica" w:hAnsi="Helvetica"/>
          <w:b/>
          <w:color w:val="000000" w:themeColor="text1"/>
          <w:sz w:val="20"/>
          <w:szCs w:val="20"/>
        </w:rPr>
        <w:t>„</w:t>
      </w:r>
      <w:proofErr w:type="spellStart"/>
      <w:r w:rsidR="002A42EB" w:rsidRPr="00E7047A">
        <w:rPr>
          <w:rFonts w:ascii="Helvetica" w:hAnsi="Helvetica"/>
          <w:b/>
          <w:color w:val="000000" w:themeColor="text1"/>
          <w:sz w:val="20"/>
          <w:szCs w:val="20"/>
        </w:rPr>
        <w:t>Sodinokibi</w:t>
      </w:r>
      <w:proofErr w:type="spellEnd"/>
      <w:r w:rsidR="002A42EB">
        <w:rPr>
          <w:rFonts w:ascii="Helvetica" w:hAnsi="Helvetica"/>
          <w:b/>
          <w:color w:val="000000" w:themeColor="text1"/>
          <w:sz w:val="20"/>
          <w:szCs w:val="20"/>
        </w:rPr>
        <w:t xml:space="preserve">“ </w:t>
      </w:r>
    </w:p>
    <w:p w14:paraId="4353E842" w14:textId="5230FE53" w:rsidR="00364BA2" w:rsidRPr="00E7047A" w:rsidRDefault="00E7047A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Last but not least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enthält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der aktuelle </w:t>
      </w:r>
      <w:r w:rsidR="002A42EB">
        <w:rPr>
          <w:rFonts w:ascii="Helvetica" w:hAnsi="Helvetica"/>
          <w:bCs/>
          <w:color w:val="000000" w:themeColor="text1"/>
          <w:sz w:val="20"/>
          <w:szCs w:val="20"/>
        </w:rPr>
        <w:t xml:space="preserve">Internet Security Report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auch eine detaillierte Analyse der 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sogenannten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Sodinokibi</w:t>
      </w:r>
      <w:proofErr w:type="spellEnd"/>
      <w:r w:rsidR="001E62A7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7978C0">
        <w:rPr>
          <w:rFonts w:ascii="Helvetica" w:hAnsi="Helvetica"/>
          <w:bCs/>
          <w:color w:val="000000" w:themeColor="text1"/>
          <w:sz w:val="20"/>
          <w:szCs w:val="20"/>
        </w:rPr>
        <w:t>Angriffe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, die es in erster Linie auf </w:t>
      </w:r>
      <w:proofErr w:type="spellStart"/>
      <w:r w:rsidR="001E62A7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 xml:space="preserve"> (MSP)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 abgesehen hatte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Hierbei nutzten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Angreifer schwache, gestohlene oder durchgesickerte Anmeldeinformationen, um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>sich administrativen Zu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>gang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 zu den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Verwaltungstools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zu verschaffen, </w:t>
      </w:r>
      <w:r w:rsidR="007978C0">
        <w:rPr>
          <w:rFonts w:ascii="Helvetica" w:hAnsi="Helvetica"/>
          <w:bCs/>
          <w:color w:val="000000" w:themeColor="text1"/>
          <w:sz w:val="20"/>
          <w:szCs w:val="20"/>
        </w:rPr>
        <w:t xml:space="preserve">mit denen 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 xml:space="preserve">auf MSP-Seite 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>Kundennetzwerke administrier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 xml:space="preserve"> und überwach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 xml:space="preserve">Dadurch wurde es ihnen möglich,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Sicherheitskontrolle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 xml:space="preserve">n zu deaktivieren und die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Sodinokibi-Ransomware</w:t>
      </w:r>
      <w:proofErr w:type="spellEnd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 xml:space="preserve">via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PowerShell</w:t>
      </w:r>
      <w:proofErr w:type="spellEnd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>zu verbreiten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05020B11" w14:textId="77777777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5E65F51" w14:textId="1C839C71" w:rsidR="00364BA2" w:rsidRPr="00E63005" w:rsidRDefault="00FC4CC5" w:rsidP="00E63005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vollständige Bericht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steht hier zum Download zur Verfügung: </w:t>
      </w:r>
      <w:hyperlink r:id="rId7" w:history="1">
        <w:r w:rsidR="00E63005" w:rsidRPr="00E63005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https://www.watchguard.com/wgrd-resource-center/security-report-q2-2019</w:t>
        </w:r>
      </w:hyperlink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5AE8CAF2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r w:rsidR="00BD4420">
        <w:rPr>
          <w:rFonts w:ascii="Helvetica" w:hAnsi="Helvetica"/>
          <w:color w:val="000000" w:themeColor="text1"/>
          <w:sz w:val="20"/>
          <w:szCs w:val="20"/>
        </w:rPr>
        <w:t>gd</w:t>
      </w:r>
      <w:r w:rsidRPr="00E224AF">
        <w:rPr>
          <w:rFonts w:ascii="Helvetica" w:hAnsi="Helvetica"/>
          <w:color w:val="000000" w:themeColor="text1"/>
          <w:sz w:val="20"/>
          <w:szCs w:val="20"/>
        </w:rPr>
        <w:t>@press-n-relations.</w:t>
      </w:r>
      <w:r w:rsidR="00BD4420">
        <w:rPr>
          <w:rFonts w:ascii="Helvetica" w:hAnsi="Helvetica"/>
          <w:color w:val="000000" w:themeColor="text1"/>
          <w:sz w:val="20"/>
          <w:szCs w:val="20"/>
        </w:rPr>
        <w:t>at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5AAC24C6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BD442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1F6043B2" w:rsidR="006F3C2D" w:rsidRPr="00E224AF" w:rsidRDefault="00BD4420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2F067452" w:rsidR="006F3C2D" w:rsidRPr="00E224AF" w:rsidRDefault="00BD442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 – A-1080 Wien</w:t>
            </w:r>
          </w:p>
          <w:p w14:paraId="564A38D1" w14:textId="435E3101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</w:t>
            </w:r>
            <w:r w:rsidR="00BD4420">
              <w:rPr>
                <w:b w:val="0"/>
                <w:color w:val="000000" w:themeColor="text1"/>
                <w:spacing w:val="-2"/>
                <w:sz w:val="16"/>
                <w:szCs w:val="16"/>
              </w:rPr>
              <w:t>43 1 907 61 48-10</w:t>
            </w:r>
          </w:p>
          <w:p w14:paraId="78729CF0" w14:textId="189661C0" w:rsidR="006F3C2D" w:rsidRPr="00E224AF" w:rsidRDefault="00BD442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79AF618C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BD4420">
              <w:rPr>
                <w:b w:val="0"/>
                <w:color w:val="000000" w:themeColor="text1"/>
                <w:spacing w:val="-2"/>
                <w:sz w:val="16"/>
                <w:szCs w:val="16"/>
              </w:rPr>
              <w:t>com</w:t>
            </w:r>
            <w:bookmarkStart w:id="0" w:name="_GoBack"/>
            <w:bookmarkEnd w:id="0"/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0770A" w14:textId="77777777" w:rsidR="00A178ED" w:rsidRDefault="00A178ED">
      <w:r>
        <w:separator/>
      </w:r>
    </w:p>
  </w:endnote>
  <w:endnote w:type="continuationSeparator" w:id="0">
    <w:p w14:paraId="68257521" w14:textId="77777777" w:rsidR="00A178ED" w:rsidRDefault="00A17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9289A" w14:textId="77777777" w:rsidR="00A178ED" w:rsidRDefault="00A178ED">
      <w:r>
        <w:separator/>
      </w:r>
    </w:p>
  </w:footnote>
  <w:footnote w:type="continuationSeparator" w:id="0">
    <w:p w14:paraId="530DD447" w14:textId="77777777" w:rsidR="00A178ED" w:rsidRDefault="00A17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ED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20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19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1332</Words>
  <Characters>8395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158</cp:revision>
  <cp:lastPrinted>2019-09-25T10:17:00Z</cp:lastPrinted>
  <dcterms:created xsi:type="dcterms:W3CDTF">2019-09-25T06:52:00Z</dcterms:created>
  <dcterms:modified xsi:type="dcterms:W3CDTF">2019-09-25T12:18:00Z</dcterms:modified>
  <cp:category/>
</cp:coreProperties>
</file>