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28AC12B1" w:rsidR="00AF2CB9" w:rsidRPr="005E27A7" w:rsidRDefault="00E939EE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5E27A7">
        <w:rPr>
          <w:rFonts w:ascii="Helvetica" w:hAnsi="Helvetica"/>
          <w:b/>
        </w:rPr>
        <w:t>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5D7DCAC" w:rsidR="00AF2CB9" w:rsidRPr="005E27A7" w:rsidRDefault="00E939EE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Zürich</w:t>
      </w:r>
      <w:r w:rsidR="00037D09" w:rsidRPr="00C0436A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436A" w:rsidRPr="00C0436A">
        <w:rPr>
          <w:rFonts w:ascii="Helvetica" w:hAnsi="Helvetica"/>
          <w:color w:val="000000" w:themeColor="text1"/>
          <w:sz w:val="20"/>
          <w:szCs w:val="20"/>
        </w:rPr>
        <w:t>1</w:t>
      </w:r>
      <w:r w:rsidR="000A650B">
        <w:rPr>
          <w:rFonts w:ascii="Helvetica" w:hAnsi="Helvetica"/>
          <w:color w:val="000000" w:themeColor="text1"/>
          <w:sz w:val="20"/>
          <w:szCs w:val="20"/>
        </w:rPr>
        <w:t>2</w:t>
      </w:r>
      <w:r w:rsidR="00DA73F0" w:rsidRPr="00C0436A">
        <w:rPr>
          <w:rFonts w:ascii="Helvetica" w:hAnsi="Helvetica"/>
          <w:color w:val="000000" w:themeColor="text1"/>
          <w:sz w:val="20"/>
          <w:szCs w:val="20"/>
        </w:rPr>
        <w:t>. Dezember</w:t>
      </w:r>
      <w:r w:rsidR="003842CC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5E27A7">
        <w:rPr>
          <w:rFonts w:ascii="Helvetica" w:hAnsi="Helvetica"/>
          <w:sz w:val="20"/>
          <w:szCs w:val="20"/>
        </w:rPr>
        <w:t>201</w:t>
      </w:r>
      <w:r w:rsidR="007F1258" w:rsidRPr="005E27A7">
        <w:rPr>
          <w:rFonts w:ascii="Helvetica" w:hAnsi="Helvetica"/>
          <w:sz w:val="20"/>
          <w:szCs w:val="20"/>
        </w:rPr>
        <w:t>8</w:t>
      </w:r>
    </w:p>
    <w:p w14:paraId="1B9710D5" w14:textId="550D4325" w:rsidR="005003B0" w:rsidRPr="005E27A7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6AA3FAD8" w:rsidR="008A13B4" w:rsidRPr="005E27A7" w:rsidRDefault="00F11275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>Mac-</w:t>
      </w:r>
      <w:r w:rsidR="00811351">
        <w:rPr>
          <w:rFonts w:ascii="Helvetica" w:hAnsi="Helvetica"/>
          <w:b/>
        </w:rPr>
        <w:t>Malware</w:t>
      </w:r>
      <w:r w:rsidR="00A4395E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im Kommen</w:t>
      </w:r>
    </w:p>
    <w:p w14:paraId="6AD79BEB" w14:textId="2FDB2908" w:rsidR="00D00396" w:rsidRPr="005E27A7" w:rsidRDefault="005E27A7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5E27A7">
        <w:rPr>
          <w:rFonts w:ascii="Helvetica" w:hAnsi="Helvetica"/>
          <w:b/>
          <w:sz w:val="20"/>
          <w:szCs w:val="20"/>
        </w:rPr>
        <w:t>WatchGuard Internet Security Report</w:t>
      </w:r>
      <w:r w:rsidR="000A13BD">
        <w:rPr>
          <w:rFonts w:ascii="Helvetica" w:hAnsi="Helvetica"/>
          <w:b/>
          <w:sz w:val="20"/>
          <w:szCs w:val="20"/>
        </w:rPr>
        <w:t xml:space="preserve"> </w:t>
      </w:r>
      <w:r w:rsidR="004F14C3">
        <w:rPr>
          <w:rFonts w:ascii="Helvetica" w:hAnsi="Helvetica"/>
          <w:b/>
          <w:sz w:val="20"/>
          <w:szCs w:val="20"/>
        </w:rPr>
        <w:t>Q3</w:t>
      </w:r>
      <w:r w:rsidR="00727468">
        <w:rPr>
          <w:rFonts w:ascii="Helvetica" w:hAnsi="Helvetica"/>
          <w:b/>
          <w:sz w:val="20"/>
          <w:szCs w:val="20"/>
        </w:rPr>
        <w:t>/2018</w:t>
      </w:r>
      <w:r w:rsidR="00C1527C">
        <w:rPr>
          <w:rFonts w:ascii="Helvetica" w:hAnsi="Helvetica"/>
          <w:b/>
          <w:sz w:val="20"/>
          <w:szCs w:val="20"/>
        </w:rPr>
        <w:t xml:space="preserve"> </w:t>
      </w:r>
      <w:r w:rsidR="00C53B88">
        <w:rPr>
          <w:rFonts w:ascii="Helvetica" w:hAnsi="Helvetica"/>
          <w:b/>
          <w:sz w:val="20"/>
          <w:szCs w:val="20"/>
        </w:rPr>
        <w:t>stellt</w:t>
      </w:r>
      <w:r w:rsidR="00783CDA">
        <w:rPr>
          <w:rFonts w:ascii="Helvetica" w:hAnsi="Helvetica"/>
          <w:b/>
          <w:sz w:val="20"/>
          <w:szCs w:val="20"/>
        </w:rPr>
        <w:t xml:space="preserve"> </w:t>
      </w:r>
      <w:r w:rsidR="006A66D2">
        <w:rPr>
          <w:rFonts w:ascii="Helvetica" w:hAnsi="Helvetica"/>
          <w:b/>
          <w:sz w:val="20"/>
          <w:szCs w:val="20"/>
        </w:rPr>
        <w:t>eine zunehmende</w:t>
      </w:r>
      <w:r w:rsidR="00783CDA">
        <w:rPr>
          <w:rFonts w:ascii="Helvetica" w:hAnsi="Helvetica"/>
          <w:b/>
          <w:sz w:val="20"/>
          <w:szCs w:val="20"/>
        </w:rPr>
        <w:t xml:space="preserve"> Malware</w:t>
      </w:r>
      <w:r w:rsidR="006A66D2">
        <w:rPr>
          <w:rFonts w:ascii="Helvetica" w:hAnsi="Helvetica"/>
          <w:b/>
          <w:sz w:val="20"/>
          <w:szCs w:val="20"/>
        </w:rPr>
        <w:t xml:space="preserve">-Verbreitung sowie </w:t>
      </w:r>
      <w:r w:rsidRPr="005E27A7">
        <w:rPr>
          <w:rFonts w:ascii="Helvetica" w:hAnsi="Helvetica"/>
          <w:b/>
          <w:sz w:val="20"/>
          <w:szCs w:val="20"/>
        </w:rPr>
        <w:t>unsichere SSL</w:t>
      </w:r>
      <w:r w:rsidR="000A13BD">
        <w:rPr>
          <w:rFonts w:ascii="Helvetica" w:hAnsi="Helvetica"/>
          <w:b/>
          <w:sz w:val="20"/>
          <w:szCs w:val="20"/>
        </w:rPr>
        <w:t>-Protokolle</w:t>
      </w:r>
      <w:r w:rsidR="00EC1C72">
        <w:rPr>
          <w:rFonts w:ascii="Helvetica" w:hAnsi="Helvetica"/>
          <w:b/>
          <w:sz w:val="20"/>
          <w:szCs w:val="20"/>
        </w:rPr>
        <w:t xml:space="preserve"> bei </w:t>
      </w:r>
      <w:r w:rsidR="006D288E">
        <w:rPr>
          <w:rFonts w:ascii="Helvetica" w:hAnsi="Helvetica"/>
          <w:b/>
          <w:sz w:val="20"/>
          <w:szCs w:val="20"/>
        </w:rPr>
        <w:t>bekannten</w:t>
      </w:r>
      <w:r w:rsidR="006A66D2">
        <w:rPr>
          <w:rFonts w:ascii="Helvetica" w:hAnsi="Helvetica"/>
          <w:b/>
          <w:sz w:val="20"/>
          <w:szCs w:val="20"/>
        </w:rPr>
        <w:t xml:space="preserve"> </w:t>
      </w:r>
      <w:r w:rsidR="00EC1C72">
        <w:rPr>
          <w:rFonts w:ascii="Helvetica" w:hAnsi="Helvetica"/>
          <w:b/>
          <w:sz w:val="20"/>
          <w:szCs w:val="20"/>
        </w:rPr>
        <w:t>Webseiten fest</w:t>
      </w:r>
    </w:p>
    <w:p w14:paraId="391A8AEB" w14:textId="77777777" w:rsidR="000A13BD" w:rsidRPr="000A13BD" w:rsidRDefault="000A13BD" w:rsidP="00B80B66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1762ECC" w14:textId="05D69508" w:rsidR="005047A3" w:rsidRDefault="00DA73F0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5E27A7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A4DE2">
        <w:rPr>
          <w:rFonts w:ascii="Helvetica" w:hAnsi="Helvetica"/>
          <w:b/>
          <w:color w:val="000000" w:themeColor="text1"/>
          <w:sz w:val="20"/>
          <w:szCs w:val="20"/>
        </w:rPr>
        <w:t xml:space="preserve">Technologies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hat seinen </w:t>
      </w:r>
      <w:hyperlink r:id="rId7" w:history="1">
        <w:r w:rsidR="00B3253C" w:rsidRPr="00EA54B7">
          <w:rPr>
            <w:rStyle w:val="Hyperlink"/>
            <w:rFonts w:ascii="Helvetica" w:hAnsi="Helvetica"/>
            <w:b/>
            <w:sz w:val="20"/>
            <w:szCs w:val="20"/>
          </w:rPr>
          <w:t>Internet Security Report für das dritte Quartal 2018</w:t>
        </w:r>
      </w:hyperlink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veröffentlicht</w:t>
      </w:r>
      <w:r w:rsidR="00D77FBF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77D31">
        <w:rPr>
          <w:rFonts w:ascii="Helvetica" w:hAnsi="Helvetica"/>
          <w:b/>
          <w:color w:val="000000" w:themeColor="text1"/>
          <w:sz w:val="20"/>
          <w:szCs w:val="20"/>
        </w:rPr>
        <w:t>Dieser zeigt deutlich</w:t>
      </w:r>
      <w:r w:rsidR="00A4395E">
        <w:rPr>
          <w:rFonts w:ascii="Helvetica" w:hAnsi="Helvetica"/>
          <w:b/>
          <w:color w:val="000000" w:themeColor="text1"/>
          <w:sz w:val="20"/>
          <w:szCs w:val="20"/>
        </w:rPr>
        <w:t xml:space="preserve"> die zunehmende Verbreitung von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Malware:</w:t>
      </w:r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Zum ersten Mal überhaupt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 xml:space="preserve">hat es </w:t>
      </w:r>
      <w:r w:rsidR="008243F8">
        <w:rPr>
          <w:rFonts w:ascii="Helvetica" w:hAnsi="Helvetica"/>
          <w:b/>
          <w:color w:val="000000" w:themeColor="text1"/>
          <w:sz w:val="20"/>
          <w:szCs w:val="20"/>
        </w:rPr>
        <w:t xml:space="preserve">dabei auch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eine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Mac-basierte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Variante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 xml:space="preserve">Top Ten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geschafft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Darüber hinaus verzeichnete WatchGuard im asiatisch-pazifischen </w:t>
      </w:r>
      <w:r w:rsidR="00650683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Wirtschaftsraum mehr Malware-Treffer als in jeder anderen geografischen Region. </w:t>
      </w:r>
      <w:r w:rsidR="008243F8" w:rsidRPr="00C0436A">
        <w:rPr>
          <w:rFonts w:ascii="Helvetica" w:hAnsi="Helvetica"/>
          <w:b/>
          <w:color w:val="000000" w:themeColor="text1"/>
          <w:sz w:val="20"/>
          <w:szCs w:val="20"/>
        </w:rPr>
        <w:t>Zudem offenbart sich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, dass 6,8 Prozent</w:t>
      </w:r>
      <w:r w:rsidR="00B164AA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r w:rsidR="001434B0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100.000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weltweit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führenden Web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seiten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noch alte, unsichere SSL</w:t>
      </w:r>
      <w:r w:rsidR="007249AD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>Verschlüsselungsprotokoll</w:t>
      </w:r>
      <w:r w:rsidR="00741B7C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akzeptieren. </w:t>
      </w:r>
    </w:p>
    <w:p w14:paraId="500A01F2" w14:textId="77777777" w:rsidR="005047A3" w:rsidRDefault="005047A3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22CA48E" w14:textId="063803B0" w:rsidR="009B1A6A" w:rsidRPr="005047A3" w:rsidRDefault="009B1A6A" w:rsidP="009B1A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047A3">
        <w:rPr>
          <w:rFonts w:ascii="Helvetica" w:hAnsi="Helvetica"/>
          <w:color w:val="000000" w:themeColor="text1"/>
          <w:sz w:val="20"/>
          <w:szCs w:val="20"/>
        </w:rPr>
        <w:t>„Abgesehen vo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m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 xml:space="preserve"> doch recht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überraschenden 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>Eintritt einer Mac-basierten Malware in unsere Top Ten-Liste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 xml:space="preserve">wird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eines ganz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>klar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: Die 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Angreifer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>halten an den Angriffsszenarien fest, die sie bereits kennen</w:t>
      </w:r>
      <w:r w:rsidR="006A68F7" w:rsidRPr="005047A3">
        <w:rPr>
          <w:rFonts w:ascii="Helvetica" w:hAnsi="Helvetica"/>
          <w:color w:val="000000" w:themeColor="text1"/>
          <w:sz w:val="20"/>
          <w:szCs w:val="20"/>
        </w:rPr>
        <w:t xml:space="preserve">, und verwenden diese modifiziert weiter.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Eine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 xml:space="preserve"> gro</w:t>
      </w:r>
      <w:r w:rsidR="00E939EE">
        <w:rPr>
          <w:rFonts w:ascii="Helvetica" w:hAnsi="Helvetica"/>
          <w:color w:val="000000" w:themeColor="text1"/>
          <w:sz w:val="20"/>
          <w:szCs w:val="20"/>
        </w:rPr>
        <w:t>ss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 xml:space="preserve">e Anzahl von Attacken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basiert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nicht auf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ultramodernen Zero-Day-Exploits, sondern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auf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Cross-Site-Scripting, Mimikatz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und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Kryptominer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n</w:t>
      </w:r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G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ute daran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2654A0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überwiegende </w:t>
      </w:r>
      <w:r w:rsidR="002654A0">
        <w:rPr>
          <w:rFonts w:ascii="Helvetica" w:hAnsi="Helvetica"/>
          <w:color w:val="000000" w:themeColor="text1"/>
          <w:sz w:val="20"/>
          <w:szCs w:val="20"/>
        </w:rPr>
        <w:t>Mehrzahl</w:t>
      </w:r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Angriffsarten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>kann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047A3">
        <w:rPr>
          <w:rFonts w:ascii="Helvetica" w:hAnsi="Helvetica"/>
          <w:color w:val="000000" w:themeColor="text1"/>
          <w:sz w:val="20"/>
          <w:szCs w:val="20"/>
        </w:rPr>
        <w:t>durch einen mehrschichtigen Sicherheitsansatz mit fortschrittliche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Malware-Erkennungsfunktionen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sowie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AA21A1" w:rsidRPr="005047A3">
        <w:rPr>
          <w:rFonts w:ascii="Helvetica" w:hAnsi="Helvetica"/>
          <w:color w:val="000000" w:themeColor="text1"/>
          <w:sz w:val="20"/>
          <w:szCs w:val="20"/>
        </w:rPr>
        <w:t>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037A">
        <w:rPr>
          <w:rFonts w:ascii="Helvetica" w:hAnsi="Helvetica"/>
          <w:color w:val="000000" w:themeColor="text1"/>
          <w:sz w:val="20"/>
          <w:szCs w:val="20"/>
        </w:rPr>
        <w:t>WLAN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 und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Authentifizierungs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 w:rsidR="00494FE6">
        <w:rPr>
          <w:rFonts w:ascii="Helvetica" w:hAnsi="Helvetica"/>
          <w:color w:val="000000" w:themeColor="text1"/>
          <w:sz w:val="20"/>
          <w:szCs w:val="20"/>
        </w:rPr>
        <w:t>abgewehrt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werden", sagt Corey Nachreiner, C</w:t>
      </w:r>
      <w:r w:rsidR="00770AEE">
        <w:rPr>
          <w:rFonts w:ascii="Helvetica" w:hAnsi="Helvetica"/>
          <w:color w:val="000000" w:themeColor="text1"/>
          <w:sz w:val="20"/>
          <w:szCs w:val="20"/>
        </w:rPr>
        <w:t>hief Technology Officer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bei WatchGuard Technologies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, und ergänzt: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"Wir sind jedoch sehr besorgt darüber, wie viele gro</w:t>
      </w:r>
      <w:r w:rsidR="00E939EE">
        <w:rPr>
          <w:rFonts w:ascii="Helvetica" w:hAnsi="Helvetica"/>
          <w:color w:val="000000" w:themeColor="text1"/>
          <w:sz w:val="20"/>
          <w:szCs w:val="20"/>
        </w:rPr>
        <w:t>ss</w:t>
      </w:r>
      <w:r w:rsidRPr="005047A3">
        <w:rPr>
          <w:rFonts w:ascii="Helvetica" w:hAnsi="Helvetica"/>
          <w:color w:val="000000" w:themeColor="text1"/>
          <w:sz w:val="20"/>
          <w:szCs w:val="20"/>
        </w:rPr>
        <w:t>e Websites immer noch unsichere SSL-Protokoll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verwenden.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Hier für die nötige Sicherheit zu sorgen, ist eine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grundlegende Sicherheits-Best-Practice, die </w:t>
      </w:r>
      <w:r w:rsidR="00494FE6">
        <w:rPr>
          <w:rFonts w:ascii="Helvetica" w:hAnsi="Helvetica"/>
          <w:color w:val="000000" w:themeColor="text1"/>
          <w:sz w:val="20"/>
          <w:szCs w:val="20"/>
        </w:rPr>
        <w:t>flächendeckend Anwendung finden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sollte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–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aktuell sind</w:t>
      </w:r>
      <w:r w:rsidR="006A2035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4FE6">
        <w:rPr>
          <w:rFonts w:ascii="Helvetica" w:hAnsi="Helvetica"/>
          <w:color w:val="000000" w:themeColor="text1"/>
          <w:sz w:val="20"/>
          <w:szCs w:val="20"/>
        </w:rPr>
        <w:t xml:space="preserve">jedoch immer noch </w:t>
      </w:r>
      <w:r w:rsidRPr="005047A3">
        <w:rPr>
          <w:rFonts w:ascii="Helvetica" w:hAnsi="Helvetica"/>
          <w:color w:val="000000" w:themeColor="text1"/>
          <w:sz w:val="20"/>
          <w:szCs w:val="20"/>
        </w:rPr>
        <w:t>Hundert</w:t>
      </w:r>
      <w:r w:rsidR="008772D3" w:rsidRPr="005047A3">
        <w:rPr>
          <w:rFonts w:ascii="Helvetica" w:hAnsi="Helvetica"/>
          <w:color w:val="000000" w:themeColor="text1"/>
          <w:sz w:val="20"/>
          <w:szCs w:val="20"/>
        </w:rPr>
        <w:t>t</w:t>
      </w:r>
      <w:r w:rsidRPr="005047A3">
        <w:rPr>
          <w:rFonts w:ascii="Helvetica" w:hAnsi="Helvetica"/>
          <w:color w:val="000000" w:themeColor="text1"/>
          <w:sz w:val="20"/>
          <w:szCs w:val="20"/>
        </w:rPr>
        <w:t>ausende Benutzer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 xml:space="preserve"> gefährdet</w:t>
      </w:r>
      <w:r w:rsidRPr="005047A3">
        <w:rPr>
          <w:rFonts w:ascii="Helvetica" w:hAnsi="Helvetica"/>
          <w:color w:val="000000" w:themeColor="text1"/>
          <w:sz w:val="20"/>
          <w:szCs w:val="20"/>
        </w:rPr>
        <w:t>".</w:t>
      </w:r>
    </w:p>
    <w:p w14:paraId="033332F0" w14:textId="501BE801" w:rsidR="000C215F" w:rsidRPr="005E27A7" w:rsidRDefault="000C215F" w:rsidP="00B3253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3C6E006" w14:textId="6A34139C" w:rsidR="007D2D79" w:rsidRPr="00A06FFF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>Die Erkenntnisse, Forschung</w:t>
      </w:r>
      <w:r w:rsidR="003C07D1">
        <w:rPr>
          <w:rFonts w:ascii="Helvetica" w:hAnsi="Helvetica"/>
          <w:color w:val="000000" w:themeColor="text1"/>
          <w:sz w:val="20"/>
          <w:szCs w:val="20"/>
        </w:rPr>
        <w:t>sergebnisse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und Sicherheits-Best-Practices im vierteljährlichen Internet Security Report helfen 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mittelständische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1790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ebenso wie gro</w:t>
      </w:r>
      <w:r w:rsidR="00E939EE">
        <w:rPr>
          <w:rFonts w:ascii="Helvetica" w:hAnsi="Helvetica"/>
          <w:color w:val="000000" w:themeColor="text1"/>
          <w:sz w:val="20"/>
          <w:szCs w:val="20"/>
        </w:rPr>
        <w:t>ss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, dezentral aufgestellte</w:t>
      </w:r>
      <w:r w:rsidR="002424D4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Organisationen</w:t>
      </w:r>
      <w:r w:rsidR="00BC2A7B">
        <w:rPr>
          <w:rFonts w:ascii="Helvetica" w:hAnsi="Helvetica"/>
          <w:color w:val="000000" w:themeColor="text1"/>
          <w:sz w:val="20"/>
          <w:szCs w:val="20"/>
        </w:rPr>
        <w:t xml:space="preserve"> dabei,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die aktuelle Cyber-Sicherheitslandschaft zu verstehen</w:t>
      </w:r>
      <w:r w:rsidR="00F30123">
        <w:rPr>
          <w:rFonts w:ascii="Helvetica" w:hAnsi="Helvetica"/>
          <w:color w:val="000000" w:themeColor="text1"/>
          <w:sz w:val="20"/>
          <w:szCs w:val="20"/>
        </w:rPr>
        <w:t>.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In Folge können sie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sich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 selbst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, ihre Partner und Kunden vor neuen </w:t>
      </w:r>
      <w:r w:rsidR="00BC2A7B">
        <w:rPr>
          <w:rFonts w:ascii="Helvetica" w:hAnsi="Helvetica"/>
          <w:color w:val="000000" w:themeColor="text1"/>
          <w:sz w:val="20"/>
          <w:szCs w:val="20"/>
        </w:rPr>
        <w:t>B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edrohungen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besser 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schützen. </w:t>
      </w:r>
      <w:r w:rsidR="00F30123">
        <w:rPr>
          <w:rFonts w:ascii="Helvetica" w:hAnsi="Helvetica"/>
          <w:color w:val="000000" w:themeColor="text1"/>
          <w:sz w:val="20"/>
          <w:szCs w:val="20"/>
        </w:rPr>
        <w:t>Die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wichtigsten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Erkenntnisse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aus dem Bericht Q3 2018:</w:t>
      </w:r>
    </w:p>
    <w:p w14:paraId="154BC2C7" w14:textId="77777777" w:rsidR="00A06FFF" w:rsidRPr="00A06FFF" w:rsidRDefault="00A06FFF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A5E035F" w14:textId="1E6B99CA" w:rsidR="002B5C6A" w:rsidRPr="00EA54B7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EA54B7">
        <w:rPr>
          <w:rFonts w:ascii="Helvetica" w:hAnsi="Helvetica"/>
          <w:b/>
          <w:bCs/>
          <w:color w:val="000000" w:themeColor="text1"/>
          <w:sz w:val="20"/>
          <w:szCs w:val="20"/>
        </w:rPr>
        <w:t>6,8 Prozent der Top 100.000 Websites unterstützen noch immer alte, unsichere Versionen des SSL-Protokolls.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Obwohl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die anfälligen Versionen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23672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SSL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2.0</w:t>
      </w:r>
      <w:r w:rsidR="007E14CF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und SSL 3.0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>bereits seit Jahren von der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Internet Engineering Task Force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missbilligt werden,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>akzeptieren 5.383 Websites</w:t>
      </w:r>
      <w:r w:rsidR="00B164AA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unter den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laut Alexa meistbesuchten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100.000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>Websites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immer noch 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>darauf basierende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Verschlüsselung</w:t>
      </w:r>
      <w:r w:rsidR="00466658" w:rsidRPr="00EA54B7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C0436A" w:rsidRPr="00EA54B7">
        <w:rPr>
          <w:rFonts w:ascii="Helvetica" w:hAnsi="Helvetica"/>
          <w:bCs/>
          <w:color w:val="000000" w:themeColor="text1"/>
          <w:sz w:val="20"/>
          <w:szCs w:val="20"/>
        </w:rPr>
        <w:t>20,9 Prozent der 100.000 nutzen darüber hinaus überhaupt keine Web-Verschlüsselung.</w:t>
      </w:r>
    </w:p>
    <w:p w14:paraId="30CA7AD0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3B4489F" w14:textId="246844F0" w:rsidR="002B5C6A" w:rsidRPr="00250CB4" w:rsidRDefault="00466658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Mac-Malware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schafft es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ersten Mal überhaupt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einschlägigen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Top Ten</w:t>
      </w:r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dann gleich auf Platz </w:t>
      </w:r>
      <w:r w:rsidR="00881167">
        <w:rPr>
          <w:rFonts w:ascii="Helvetica" w:hAnsi="Helvetica"/>
          <w:b/>
          <w:bCs/>
          <w:color w:val="000000" w:themeColor="text1"/>
          <w:sz w:val="20"/>
          <w:szCs w:val="20"/>
        </w:rPr>
        <w:t>6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Die „Scareware“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wird hauptsächlich per E-Mail zugestellt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. Sie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versucht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ihre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Opfer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zur Installation einer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gefälschte</w:t>
      </w:r>
      <w:r w:rsidR="00250CB4" w:rsidRPr="00250CB4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Cleaner-S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oftware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verführen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33A43B8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652F84C" w14:textId="6412EB4E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621CF">
        <w:rPr>
          <w:rFonts w:ascii="Helvetica" w:hAnsi="Helvetica"/>
          <w:b/>
          <w:color w:val="000000" w:themeColor="text1"/>
          <w:sz w:val="20"/>
          <w:szCs w:val="20"/>
        </w:rPr>
        <w:t xml:space="preserve">Hacker zielen auf </w:t>
      </w:r>
      <w:r w:rsidR="00250CB4" w:rsidRPr="00A621CF">
        <w:rPr>
          <w:rFonts w:ascii="Helvetica" w:hAnsi="Helvetica"/>
          <w:b/>
          <w:color w:val="000000" w:themeColor="text1"/>
          <w:sz w:val="20"/>
          <w:szCs w:val="20"/>
        </w:rPr>
        <w:t>den asiatisch-pazifischen Wirtschaftsraum (APAC)</w:t>
      </w:r>
      <w:r w:rsidRPr="00A621C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Zum zweiten Mal in Folge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ver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meldete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diese Region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mehr Malware-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Attacken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als EMEA oder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USA. Zu den Top-Varianten gehörten Razy, </w:t>
      </w:r>
      <w:r w:rsidR="00865B14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fast ausschlie</w:t>
      </w:r>
      <w:r w:rsidR="00E939EE">
        <w:rPr>
          <w:rFonts w:ascii="Helvetica" w:hAnsi="Helvetica"/>
          <w:color w:val="000000" w:themeColor="text1"/>
          <w:sz w:val="20"/>
          <w:szCs w:val="20"/>
        </w:rPr>
        <w:t>ss</w:t>
      </w:r>
      <w:r w:rsidRPr="00825ABA">
        <w:rPr>
          <w:rFonts w:ascii="Helvetica" w:hAnsi="Helvetica"/>
          <w:color w:val="000000" w:themeColor="text1"/>
          <w:sz w:val="20"/>
          <w:szCs w:val="20"/>
        </w:rPr>
        <w:t>lich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 xml:space="preserve"> in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APAC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auftrat, s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owie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Win32/Heur und MAC.OSX.AMCleanerCA.</w:t>
      </w:r>
    </w:p>
    <w:p w14:paraId="53F3ECA6" w14:textId="77777777" w:rsidR="00A06FFF" w:rsidRPr="00825ABA" w:rsidRDefault="00A06FFF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80C2ABE" w14:textId="6685CDC3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865B14">
        <w:rPr>
          <w:rFonts w:ascii="Helvetica" w:hAnsi="Helvetica"/>
          <w:b/>
          <w:color w:val="000000" w:themeColor="text1"/>
          <w:sz w:val="20"/>
          <w:szCs w:val="20"/>
        </w:rPr>
        <w:t>Kryptominer sind nach wie vor beliebt.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Razy, die zweithäufigste von WatchGuard erkannte Malware, entwickelte sich im dritten Quartal zu einem Kryptominer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 xml:space="preserve">. Sie alleine 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machte 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vier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Prozent aller vom WatchGuard-Antivirendienst weltweit blockierten Malware aus.</w:t>
      </w:r>
    </w:p>
    <w:p w14:paraId="01D15BA2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9EC57D" w14:textId="736F1D06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Mimikatz ist auch im dritten Quartal die </w:t>
      </w:r>
      <w:r w:rsidR="00330493">
        <w:rPr>
          <w:rFonts w:ascii="Helvetica" w:hAnsi="Helvetica"/>
          <w:b/>
          <w:color w:val="000000" w:themeColor="text1"/>
          <w:sz w:val="20"/>
          <w:szCs w:val="20"/>
        </w:rPr>
        <w:t xml:space="preserve">häufigste 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>Malware.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Die bösartige Software zum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Passwort-Diebstahl dominiert seit mehreren Quartalen die Top Ten der Malware-Liste von WatchGuard und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erfreut sich unter Cyberkriminellen weiter gro</w:t>
      </w:r>
      <w:r w:rsidR="00E939EE">
        <w:rPr>
          <w:rFonts w:ascii="Helvetica" w:hAnsi="Helvetica"/>
          <w:color w:val="000000" w:themeColor="text1"/>
          <w:sz w:val="20"/>
          <w:szCs w:val="20"/>
        </w:rPr>
        <w:t>ss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er Beliebtheit.</w:t>
      </w:r>
    </w:p>
    <w:p w14:paraId="5439EF76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4BBAC35" w14:textId="473A7918" w:rsidR="007D2D79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Angreifer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attackieren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Webanwendungen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mittels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Cross-Site-Skripting.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83AF6">
        <w:rPr>
          <w:rFonts w:ascii="Helvetica" w:hAnsi="Helvetica"/>
          <w:color w:val="000000" w:themeColor="text1"/>
          <w:sz w:val="20"/>
          <w:szCs w:val="20"/>
        </w:rPr>
        <w:t>Diese Angriffsart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zeichnete im dritten Quartal für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39,3 Prozent der Top-Ten-Exploits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verantwortlich</w:t>
      </w:r>
      <w:r w:rsidRPr="00825A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3008BCC" w14:textId="77777777" w:rsidR="002B5C6A" w:rsidRPr="005E27A7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175111F" w14:textId="521CDBCB" w:rsidR="007D2D79" w:rsidRPr="007D2D79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5B1AD1">
        <w:rPr>
          <w:rFonts w:ascii="Helvetica" w:hAnsi="Helvetica"/>
          <w:color w:val="000000" w:themeColor="text1"/>
          <w:sz w:val="20"/>
          <w:szCs w:val="20"/>
        </w:rPr>
        <w:t xml:space="preserve">vollständige </w:t>
      </w:r>
      <w:r w:rsidR="00CD28F0">
        <w:rPr>
          <w:rFonts w:ascii="Helvetica" w:hAnsi="Helvetica"/>
          <w:color w:val="000000" w:themeColor="text1"/>
          <w:sz w:val="20"/>
          <w:szCs w:val="20"/>
        </w:rPr>
        <w:t xml:space="preserve">Internet Security Report von WatchGuard für das dritte Quartal 2018 </w:t>
      </w:r>
      <w:r w:rsidR="00F30123">
        <w:rPr>
          <w:rFonts w:ascii="Helvetica" w:hAnsi="Helvetica"/>
          <w:color w:val="000000" w:themeColor="text1"/>
          <w:sz w:val="20"/>
          <w:szCs w:val="20"/>
        </w:rPr>
        <w:t>enthält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auch eine Analyse der Facebook "View As"</w:t>
      </w:r>
      <w:r w:rsidR="00CD28F0">
        <w:rPr>
          <w:rFonts w:ascii="Helvetica" w:hAnsi="Helvetica"/>
          <w:color w:val="000000" w:themeColor="text1"/>
          <w:sz w:val="20"/>
          <w:szCs w:val="20"/>
        </w:rPr>
        <w:t>-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Datenverletzung. Es wird erläutert, </w:t>
      </w:r>
      <w:bookmarkStart w:id="0" w:name="_GoBack"/>
      <w:bookmarkEnd w:id="0"/>
      <w:r w:rsidRPr="005E27A7">
        <w:rPr>
          <w:rFonts w:ascii="Helvetica" w:hAnsi="Helvetica"/>
          <w:color w:val="000000" w:themeColor="text1"/>
          <w:sz w:val="20"/>
          <w:szCs w:val="20"/>
        </w:rPr>
        <w:t>wie Hacker durch die Verkettung von Schwachstellen persönliche Informationen von 50 Millionen Facebook-Konten stehlen konnten</w:t>
      </w:r>
      <w:r w:rsidR="00BB00AA">
        <w:rPr>
          <w:rFonts w:ascii="Helvetica" w:hAnsi="Helvetica"/>
          <w:color w:val="000000" w:themeColor="text1"/>
          <w:sz w:val="20"/>
          <w:szCs w:val="20"/>
        </w:rPr>
        <w:t>. Darüber hinaus sind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Best Practices für Se</w:t>
      </w:r>
      <w:r w:rsidR="006A2035">
        <w:rPr>
          <w:rFonts w:ascii="Helvetica" w:hAnsi="Helvetica"/>
          <w:color w:val="000000" w:themeColor="text1"/>
          <w:sz w:val="20"/>
          <w:szCs w:val="20"/>
        </w:rPr>
        <w:t>c</w:t>
      </w:r>
      <w:r w:rsidRPr="005E27A7">
        <w:rPr>
          <w:rFonts w:ascii="Helvetica" w:hAnsi="Helvetica"/>
          <w:color w:val="000000" w:themeColor="text1"/>
          <w:sz w:val="20"/>
          <w:szCs w:val="20"/>
        </w:rPr>
        <w:t>urity-Profis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enthalten, die auf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den in diesem Bericht erläuterten Trends zu Malware und Netzwerkangriffen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basieren</w:t>
      </w:r>
      <w:r w:rsidRPr="005E27A7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3237CF8" w14:textId="77777777" w:rsidR="00CD28FC" w:rsidRPr="005E27A7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02FC2B7" w14:textId="74ADCB91" w:rsidR="006A2035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265E">
        <w:rPr>
          <w:rFonts w:ascii="Helvetica" w:hAnsi="Helvetica"/>
          <w:color w:val="000000" w:themeColor="text1"/>
          <w:sz w:val="20"/>
          <w:szCs w:val="20"/>
        </w:rPr>
        <w:t>Die Ergebnisse</w:t>
      </w:r>
      <w:r w:rsidR="00C0265E" w:rsidRPr="00C0265E">
        <w:rPr>
          <w:rFonts w:ascii="Helvetica" w:hAnsi="Helvetica"/>
          <w:color w:val="000000" w:themeColor="text1"/>
          <w:sz w:val="20"/>
          <w:szCs w:val="20"/>
        </w:rPr>
        <w:t xml:space="preserve"> des Reports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basieren auf anonymisierten Firebox Feed-Daten von über 40.000 aktiven WatchGuard UTM-Appliances weltweit</w:t>
      </w:r>
      <w:r w:rsidR="00A03549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03549">
        <w:rPr>
          <w:rFonts w:ascii="Helvetica" w:hAnsi="Helvetica"/>
          <w:color w:val="000000" w:themeColor="text1"/>
          <w:sz w:val="20"/>
          <w:szCs w:val="20"/>
        </w:rPr>
        <w:t>weit mehr als noch im vergangenen Jahr</w:t>
      </w:r>
      <w:r w:rsidRPr="00C0265E">
        <w:rPr>
          <w:rFonts w:ascii="Helvetica" w:hAnsi="Helvetica"/>
          <w:color w:val="000000" w:themeColor="text1"/>
          <w:sz w:val="20"/>
          <w:szCs w:val="20"/>
        </w:rPr>
        <w:t>. Insgesamt blockierten diese im dritten Quartal 2018 fast 18 Millionen Malware-Varianten (445 pro Gerät) und rund 850.000 Netzwerkangriffe (21 pro Gerät).</w:t>
      </w:r>
    </w:p>
    <w:p w14:paraId="568BA080" w14:textId="77777777" w:rsidR="00CD28FC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11D8C81" w14:textId="32543E95" w:rsidR="00AF1E21" w:rsidRPr="005E27A7" w:rsidRDefault="004F71E3" w:rsidP="00C043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Der</w:t>
      </w:r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vollständige Bericht </w:t>
      </w:r>
      <w:r w:rsidRPr="00C0436A">
        <w:rPr>
          <w:rFonts w:ascii="Helvetica" w:hAnsi="Helvetica"/>
          <w:color w:val="000000" w:themeColor="text1"/>
          <w:sz w:val="20"/>
          <w:szCs w:val="20"/>
        </w:rPr>
        <w:t xml:space="preserve">mit vielen weiteren Informationen steht online zum </w:t>
      </w:r>
      <w:hyperlink r:id="rId8" w:history="1">
        <w:r w:rsidRPr="00EA54B7">
          <w:rPr>
            <w:rStyle w:val="Hyperlink"/>
            <w:rFonts w:ascii="Helvetica" w:hAnsi="Helvetica"/>
            <w:sz w:val="20"/>
            <w:szCs w:val="20"/>
          </w:rPr>
          <w:t>Down</w:t>
        </w:r>
        <w:r w:rsidR="00BB0383" w:rsidRPr="00EA54B7">
          <w:rPr>
            <w:rStyle w:val="Hyperlink"/>
            <w:rFonts w:ascii="Helvetica" w:hAnsi="Helvetica"/>
            <w:sz w:val="20"/>
            <w:szCs w:val="20"/>
          </w:rPr>
          <w:t>load zur Verfügung</w:t>
        </w:r>
      </w:hyperlink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hyperlink r:id="rId9" w:history="1">
        <w:r w:rsidR="00BB0383" w:rsidRPr="00A36C1B">
          <w:rPr>
            <w:rStyle w:val="Hyperlink"/>
            <w:rFonts w:ascii="Helvetica" w:hAnsi="Helvetica"/>
            <w:sz w:val="20"/>
            <w:szCs w:val="20"/>
          </w:rPr>
          <w:t>Datenvisualisierungstool Threat Landscape von WatchGuard</w:t>
        </w:r>
      </w:hyperlink>
      <w:r w:rsidR="00BB0383" w:rsidRPr="00A36C1B">
        <w:rPr>
          <w:rFonts w:ascii="Helvetica" w:hAnsi="Helvetica"/>
          <w:color w:val="000000" w:themeColor="text1"/>
          <w:sz w:val="20"/>
          <w:szCs w:val="20"/>
        </w:rPr>
        <w:t xml:space="preserve"> bietet darüber hinaus Ech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>tzeitinformationen zu den unterschiedlichsten Bedrohungen.</w:t>
      </w:r>
      <w:r w:rsidR="00BB0383" w:rsidRPr="00BB038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0436A" w14:paraId="76B3776A" w14:textId="77777777" w:rsidTr="002D6AF0">
        <w:trPr>
          <w:trHeight w:val="1985"/>
        </w:trPr>
        <w:tc>
          <w:tcPr>
            <w:tcW w:w="3686" w:type="dxa"/>
          </w:tcPr>
          <w:p w14:paraId="0EDD1189" w14:textId="77777777" w:rsidR="00C0436A" w:rsidRDefault="00C0436A" w:rsidP="002D6AF0">
            <w:pPr>
              <w:pStyle w:val="Kopfzeile"/>
              <w:ind w:right="-141"/>
            </w:pPr>
            <w:r>
              <w:lastRenderedPageBreak/>
              <w:t xml:space="preserve">            </w:t>
            </w:r>
          </w:p>
          <w:p w14:paraId="51F67355" w14:textId="77777777" w:rsidR="00C0436A" w:rsidRDefault="00C0436A" w:rsidP="002D6AF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2D0259E" wp14:editId="04AF5A9B">
                  <wp:extent cx="850604" cy="1061374"/>
                  <wp:effectExtent l="0" t="0" r="635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90" cy="106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605E3F" w14:paraId="3979DAEA" w14:textId="77777777" w:rsidTr="002D6AF0">
        <w:trPr>
          <w:trHeight w:val="544"/>
        </w:trPr>
        <w:tc>
          <w:tcPr>
            <w:tcW w:w="3686" w:type="dxa"/>
          </w:tcPr>
          <w:p w14:paraId="5DF92128" w14:textId="77777777" w:rsidR="00C0436A" w:rsidRPr="00996A56" w:rsidRDefault="00C0436A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 Nachreiner, Chief Technology Officer bei WatchGuard Technologies</w:t>
            </w:r>
          </w:p>
        </w:tc>
      </w:tr>
    </w:tbl>
    <w:p w14:paraId="76FE1991" w14:textId="45891054" w:rsidR="005E1DE7" w:rsidRPr="00C0436A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687099F3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E939EE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26904E4" w14:textId="563393B8" w:rsidR="003842CC" w:rsidRPr="005E27A7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5E27A7">
        <w:rPr>
          <w:rFonts w:eastAsia="MS Mincho"/>
          <w:sz w:val="20"/>
          <w:szCs w:val="20"/>
          <w:lang w:eastAsia="de-DE"/>
        </w:rPr>
        <w:t>Bildmaterial</w:t>
      </w:r>
    </w:p>
    <w:p w14:paraId="60EFAA1D" w14:textId="22DACF74" w:rsidR="00765266" w:rsidRPr="005E27A7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EA54B7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5E27A7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5E27A7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8"/>
      </w:tblGrid>
      <w:tr w:rsidR="006F3C2D" w:rsidRPr="005E27A7" w14:paraId="52ACB12D" w14:textId="77777777" w:rsidTr="00E939EE">
        <w:trPr>
          <w:trHeight w:val="1436"/>
        </w:trPr>
        <w:tc>
          <w:tcPr>
            <w:tcW w:w="4606" w:type="dxa"/>
          </w:tcPr>
          <w:p w14:paraId="655FDFE6" w14:textId="77777777" w:rsidR="006F3C2D" w:rsidRPr="00F1127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F11275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F1127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1127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1127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5E27A7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608" w:type="dxa"/>
          </w:tcPr>
          <w:p w14:paraId="34B7DC58" w14:textId="77777777" w:rsidR="00E939EE" w:rsidRPr="00362EB0" w:rsidRDefault="00E939EE" w:rsidP="00E939EE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Cs/>
                <w:color w:val="000000"/>
                <w:sz w:val="16"/>
              </w:rPr>
            </w:pPr>
            <w:r w:rsidRPr="00362EB0">
              <w:rPr>
                <w:bCs/>
                <w:color w:val="000000"/>
                <w:sz w:val="16"/>
              </w:rPr>
              <w:t>Presse- und Öffentlichkeitsarbeit:</w:t>
            </w:r>
          </w:p>
          <w:p w14:paraId="0C8CDF42" w14:textId="77777777" w:rsidR="00E939EE" w:rsidRPr="00362EB0" w:rsidRDefault="00E939EE" w:rsidP="00E939EE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Press'n'Relations GmbH, c/o Medianovis AG</w:t>
            </w:r>
          </w:p>
          <w:p w14:paraId="135D9ECD" w14:textId="77777777" w:rsidR="00E939EE" w:rsidRPr="00362EB0" w:rsidRDefault="00E939EE" w:rsidP="00E939EE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Rebecca Hasert</w:t>
            </w:r>
            <w:r w:rsidRPr="00362EB0">
              <w:rPr>
                <w:b w:val="0"/>
                <w:bCs/>
                <w:color w:val="000000"/>
                <w:sz w:val="16"/>
              </w:rPr>
              <w:br/>
              <w:t>Schaffhauser. 91, 8057 Zürich</w:t>
            </w:r>
          </w:p>
          <w:p w14:paraId="09A1DE51" w14:textId="77777777" w:rsidR="00E939EE" w:rsidRPr="00362EB0" w:rsidRDefault="00E939EE" w:rsidP="00E939EE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Tel.: +49 731 962 87 15 </w:t>
            </w:r>
          </w:p>
          <w:p w14:paraId="5FFB9C6B" w14:textId="21DA739D" w:rsidR="006F3C2D" w:rsidRPr="005E27A7" w:rsidRDefault="00E939EE" w:rsidP="00E939EE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rh@press-n-relations.de</w:t>
            </w:r>
            <w:r w:rsidRPr="00362EB0">
              <w:rPr>
                <w:b w:val="0"/>
                <w:bCs/>
                <w:color w:val="000000"/>
                <w:sz w:val="16"/>
              </w:rPr>
              <w:br/>
            </w:r>
            <w:hyperlink r:id="rId11" w:history="1">
              <w:r w:rsidRPr="00BD1677">
                <w:rPr>
                  <w:b w:val="0"/>
                  <w:bCs/>
                  <w:color w:val="000000"/>
                  <w:sz w:val="16"/>
                </w:rPr>
                <w:t>www.press-n-relations.com</w:t>
              </w:r>
            </w:hyperlink>
          </w:p>
        </w:tc>
      </w:tr>
    </w:tbl>
    <w:p w14:paraId="4615F24D" w14:textId="77777777" w:rsidR="00772570" w:rsidRPr="005E27A7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5E27A7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3AACD8FF" w:rsidR="003A765B" w:rsidRPr="005E27A7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auch gro</w:t>
      </w:r>
      <w:r w:rsidR="00E939EE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e,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5E27A7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. Der WatchGuard InfoSec-Blog Secplicity berichtet darüber hinaus über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Simplified Podcast bei </w:t>
      </w:r>
      <w:hyperlink r:id="rId16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5E27A7" w:rsidSect="00C0436A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AE01" w14:textId="77777777" w:rsidR="007F321E" w:rsidRDefault="007F321E">
      <w:r>
        <w:separator/>
      </w:r>
    </w:p>
  </w:endnote>
  <w:endnote w:type="continuationSeparator" w:id="0">
    <w:p w14:paraId="66531754" w14:textId="77777777" w:rsidR="007F321E" w:rsidRDefault="007F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1483A" w14:textId="77777777" w:rsidR="007F321E" w:rsidRDefault="007F321E">
      <w:r>
        <w:separator/>
      </w:r>
    </w:p>
  </w:footnote>
  <w:footnote w:type="continuationSeparator" w:id="0">
    <w:p w14:paraId="18CE8BBC" w14:textId="77777777" w:rsidR="007F321E" w:rsidRDefault="007F3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50B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33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DA0"/>
    <w:rsid w:val="0018748C"/>
    <w:rsid w:val="00192388"/>
    <w:rsid w:val="00192633"/>
    <w:rsid w:val="001935D6"/>
    <w:rsid w:val="00193664"/>
    <w:rsid w:val="00193F3B"/>
    <w:rsid w:val="00195B8D"/>
    <w:rsid w:val="001964EA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3508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54A0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3B8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686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493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0BA"/>
    <w:rsid w:val="003F429F"/>
    <w:rsid w:val="003F4B4C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3A96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5E3F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858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86320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1E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17A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4E6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2F83"/>
    <w:rsid w:val="009739BD"/>
    <w:rsid w:val="00973C27"/>
    <w:rsid w:val="00974517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3FFE"/>
    <w:rsid w:val="00995693"/>
    <w:rsid w:val="00996A56"/>
    <w:rsid w:val="00996EC0"/>
    <w:rsid w:val="009A1516"/>
    <w:rsid w:val="009A29CA"/>
    <w:rsid w:val="009A391F"/>
    <w:rsid w:val="009A3B0E"/>
    <w:rsid w:val="009A3EB4"/>
    <w:rsid w:val="009A4F91"/>
    <w:rsid w:val="009A5572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5CE0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C7F"/>
    <w:rsid w:val="00A82EBA"/>
    <w:rsid w:val="00A83AF6"/>
    <w:rsid w:val="00A84B31"/>
    <w:rsid w:val="00A84EDE"/>
    <w:rsid w:val="00A85F4C"/>
    <w:rsid w:val="00A862A4"/>
    <w:rsid w:val="00A86FE5"/>
    <w:rsid w:val="00A9148F"/>
    <w:rsid w:val="00A91926"/>
    <w:rsid w:val="00A919DF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64AA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9BB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4911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11F7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E13"/>
    <w:rsid w:val="00D9120B"/>
    <w:rsid w:val="00D923A8"/>
    <w:rsid w:val="00D928E0"/>
    <w:rsid w:val="00D93B0F"/>
    <w:rsid w:val="00D94A9B"/>
    <w:rsid w:val="00D94D69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3F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790"/>
    <w:rsid w:val="00E91AAE"/>
    <w:rsid w:val="00E92A93"/>
    <w:rsid w:val="00E939EE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1C72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3-2018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wgrd-resource-center/security-report-q3-2018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secplicity.org/threat-landscape/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6455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6</cp:revision>
  <cp:lastPrinted>2018-12-11T09:06:00Z</cp:lastPrinted>
  <dcterms:created xsi:type="dcterms:W3CDTF">2018-12-11T13:08:00Z</dcterms:created>
  <dcterms:modified xsi:type="dcterms:W3CDTF">2018-12-12T08:21:00Z</dcterms:modified>
  <cp:category/>
</cp:coreProperties>
</file>