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097E6844" w:rsidR="00AF2CB9" w:rsidRPr="008252F8" w:rsidRDefault="004022FB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8252F8">
        <w:rPr>
          <w:rFonts w:ascii="Helvetica" w:hAnsi="Helvetica"/>
          <w:b/>
          <w:lang w:val="de-CH"/>
        </w:rPr>
        <w:t>MEDIEN</w:t>
      </w:r>
      <w:r w:rsidR="00037D09" w:rsidRPr="008252F8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8252F8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41CE6BE3" w:rsidR="00AF2CB9" w:rsidRPr="008252F8" w:rsidRDefault="001B7B63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sz w:val="20"/>
          <w:szCs w:val="20"/>
          <w:lang w:val="de-CH"/>
        </w:rPr>
        <w:t>Duisburg</w:t>
      </w:r>
      <w:r w:rsidR="00037D09" w:rsidRPr="008252F8">
        <w:rPr>
          <w:rFonts w:ascii="Helvetica" w:hAnsi="Helvetica"/>
          <w:sz w:val="20"/>
          <w:szCs w:val="20"/>
          <w:lang w:val="de-CH"/>
        </w:rPr>
        <w:t>,</w:t>
      </w:r>
      <w:r w:rsidR="00A6370A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F27440" w:rsidRPr="008252F8">
        <w:rPr>
          <w:rFonts w:ascii="Helvetica" w:hAnsi="Helvetica"/>
          <w:sz w:val="20"/>
          <w:szCs w:val="20"/>
          <w:lang w:val="de-CH"/>
        </w:rPr>
        <w:t>14</w:t>
      </w:r>
      <w:r w:rsidR="00CD46DE" w:rsidRPr="008252F8">
        <w:rPr>
          <w:rFonts w:ascii="Helvetica" w:hAnsi="Helvetica"/>
          <w:sz w:val="20"/>
          <w:szCs w:val="20"/>
          <w:lang w:val="de-CH"/>
        </w:rPr>
        <w:t xml:space="preserve">. </w:t>
      </w:r>
      <w:r w:rsidR="00F27440" w:rsidRPr="008252F8">
        <w:rPr>
          <w:rFonts w:ascii="Helvetica" w:hAnsi="Helvetica"/>
          <w:sz w:val="20"/>
          <w:szCs w:val="20"/>
          <w:lang w:val="de-CH"/>
        </w:rPr>
        <w:t xml:space="preserve">April </w:t>
      </w:r>
      <w:r w:rsidR="00037D09" w:rsidRPr="008252F8">
        <w:rPr>
          <w:rFonts w:ascii="Helvetica" w:hAnsi="Helvetica"/>
          <w:sz w:val="20"/>
          <w:szCs w:val="20"/>
          <w:lang w:val="de-CH"/>
        </w:rPr>
        <w:t>20</w:t>
      </w:r>
      <w:r w:rsidR="00A95484" w:rsidRPr="008252F8">
        <w:rPr>
          <w:rFonts w:ascii="Helvetica" w:hAnsi="Helvetica"/>
          <w:sz w:val="20"/>
          <w:szCs w:val="20"/>
          <w:lang w:val="de-CH"/>
        </w:rPr>
        <w:t>2</w:t>
      </w:r>
      <w:r w:rsidR="0092288D" w:rsidRPr="008252F8">
        <w:rPr>
          <w:rFonts w:ascii="Helvetica" w:hAnsi="Helvetica"/>
          <w:sz w:val="20"/>
          <w:szCs w:val="20"/>
          <w:lang w:val="de-CH"/>
        </w:rPr>
        <w:t>5</w:t>
      </w:r>
    </w:p>
    <w:p w14:paraId="1B9710D5" w14:textId="77777777" w:rsidR="005003B0" w:rsidRPr="008252F8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  <w:lang w:val="de-CH"/>
        </w:rPr>
      </w:pPr>
    </w:p>
    <w:p w14:paraId="2B6D2288" w14:textId="2027C6FC" w:rsidR="00824EE0" w:rsidRPr="008252F8" w:rsidRDefault="0039576D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val="de-CH" w:eastAsia="de-DE"/>
        </w:rPr>
      </w:pPr>
      <w:r w:rsidRPr="008252F8">
        <w:rPr>
          <w:rFonts w:eastAsia="Times New Roman"/>
          <w:bCs/>
          <w:sz w:val="24"/>
          <w:szCs w:val="24"/>
          <w:lang w:val="de-CH" w:eastAsia="de-DE"/>
        </w:rPr>
        <w:t>94 Prozent mehr Netzwerk-Malware</w:t>
      </w:r>
    </w:p>
    <w:p w14:paraId="798D51D6" w14:textId="4630E958" w:rsidR="0039576D" w:rsidRPr="008252F8" w:rsidRDefault="0039576D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val="de-CH" w:eastAsia="de-DE"/>
        </w:rPr>
      </w:pPr>
      <w:r w:rsidRPr="008252F8">
        <w:rPr>
          <w:rFonts w:eastAsia="Times New Roman"/>
          <w:b w:val="0"/>
          <w:sz w:val="20"/>
          <w:szCs w:val="20"/>
          <w:lang w:val="de-CH" w:eastAsia="de-DE"/>
        </w:rPr>
        <w:t xml:space="preserve">Krypto-Miner, Zero-Day-Malware und Linux-basierte Bedrohungen legen laut </w:t>
      </w:r>
      <w:r w:rsidR="006D51C2" w:rsidRPr="008252F8">
        <w:rPr>
          <w:rFonts w:eastAsia="Times New Roman"/>
          <w:b w:val="0"/>
          <w:sz w:val="20"/>
          <w:szCs w:val="20"/>
          <w:lang w:val="de-CH" w:eastAsia="de-DE"/>
        </w:rPr>
        <w:t>neuem</w:t>
      </w:r>
    </w:p>
    <w:p w14:paraId="67B2FA16" w14:textId="72F2DC69" w:rsidR="00824EE0" w:rsidRPr="008252F8" w:rsidRDefault="0039576D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val="de-CH" w:eastAsia="de-DE"/>
        </w:rPr>
      </w:pPr>
      <w:r w:rsidRPr="008252F8">
        <w:rPr>
          <w:rFonts w:eastAsia="Times New Roman"/>
          <w:b w:val="0"/>
          <w:sz w:val="20"/>
          <w:szCs w:val="20"/>
          <w:lang w:val="de-CH" w:eastAsia="de-DE"/>
        </w:rPr>
        <w:t>In</w:t>
      </w:r>
      <w:r w:rsidR="00537D23" w:rsidRPr="008252F8">
        <w:rPr>
          <w:rFonts w:eastAsia="Times New Roman"/>
          <w:b w:val="0"/>
          <w:sz w:val="20"/>
          <w:szCs w:val="20"/>
          <w:lang w:val="de-CH" w:eastAsia="de-DE"/>
        </w:rPr>
        <w:t xml:space="preserve">ternet Security Report von WatchGuard </w:t>
      </w:r>
      <w:r w:rsidR="002D716B" w:rsidRPr="008252F8">
        <w:rPr>
          <w:rFonts w:eastAsia="Times New Roman"/>
          <w:b w:val="0"/>
          <w:sz w:val="20"/>
          <w:szCs w:val="20"/>
          <w:lang w:val="de-CH" w:eastAsia="de-DE"/>
        </w:rPr>
        <w:t xml:space="preserve">ebenfalls </w:t>
      </w:r>
      <w:r w:rsidRPr="008252F8">
        <w:rPr>
          <w:rFonts w:eastAsia="Times New Roman"/>
          <w:b w:val="0"/>
          <w:sz w:val="20"/>
          <w:szCs w:val="20"/>
          <w:lang w:val="de-CH" w:eastAsia="de-DE"/>
        </w:rPr>
        <w:t>wieder zu</w:t>
      </w:r>
    </w:p>
    <w:p w14:paraId="79C58368" w14:textId="77777777" w:rsidR="00DF3528" w:rsidRPr="008252F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  <w:lang w:val="de-CH"/>
        </w:rPr>
      </w:pPr>
    </w:p>
    <w:p w14:paraId="3C3D8208" w14:textId="30CD6D2E" w:rsidR="00FD69DA" w:rsidRPr="008252F8" w:rsidRDefault="00511975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Gerade hat WatchGuard Technologies den </w:t>
      </w:r>
      <w:hyperlink r:id="rId7" w:history="1">
        <w:r w:rsidRPr="008252F8">
          <w:rPr>
            <w:rStyle w:val="Hyperlink"/>
            <w:rFonts w:ascii="Helvetica" w:hAnsi="Helvetica"/>
            <w:b/>
            <w:bCs/>
            <w:sz w:val="20"/>
            <w:szCs w:val="20"/>
            <w:lang w:val="de-CH"/>
          </w:rPr>
          <w:t>Internet Security Report</w:t>
        </w:r>
      </w:hyperlink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für das vierte Quartal 2024 </w:t>
      </w:r>
      <w:r w:rsidR="00DA37A6" w:rsidRPr="008252F8">
        <w:rPr>
          <w:rFonts w:ascii="Helvetica" w:hAnsi="Helvetica"/>
          <w:b/>
          <w:bCs/>
          <w:sz w:val="20"/>
          <w:szCs w:val="20"/>
          <w:lang w:val="de-CH"/>
        </w:rPr>
        <w:t>veröffentlicht.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Die Zunahme von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netzwerkbasierte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>r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Malware um 94 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>Prozent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im Vergleich zum Vorquartal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ist dabei gewiss eine der eindruck</w:t>
      </w:r>
      <w:r w:rsidR="00EC53F0" w:rsidRPr="008252F8">
        <w:rPr>
          <w:rFonts w:ascii="Helvetica" w:hAnsi="Helvetica"/>
          <w:b/>
          <w:bCs/>
          <w:sz w:val="20"/>
          <w:szCs w:val="20"/>
          <w:lang w:val="de-CH"/>
        </w:rPr>
        <w:t>s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vollsten Beobachtungen. </w:t>
      </w:r>
      <w:r w:rsidR="003D49A0" w:rsidRPr="008252F8">
        <w:rPr>
          <w:rFonts w:ascii="Helvetica" w:hAnsi="Helvetica"/>
          <w:b/>
          <w:bCs/>
          <w:sz w:val="20"/>
          <w:szCs w:val="20"/>
          <w:lang w:val="de-CH"/>
        </w:rPr>
        <w:t>Dies geht einher mit einem generellen Anstieg d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>es</w:t>
      </w:r>
      <w:r w:rsidR="003D49A0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Malware-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>V</w:t>
      </w:r>
      <w:r w:rsidR="003D49A0" w:rsidRPr="008252F8">
        <w:rPr>
          <w:rFonts w:ascii="Helvetica" w:hAnsi="Helvetica"/>
          <w:b/>
          <w:bCs/>
          <w:sz w:val="20"/>
          <w:szCs w:val="20"/>
          <w:lang w:val="de-CH"/>
        </w:rPr>
        <w:t>olumen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s, wozu </w:t>
      </w:r>
      <w:r w:rsidR="0073054E" w:rsidRPr="008252F8">
        <w:rPr>
          <w:rFonts w:ascii="Helvetica" w:hAnsi="Helvetica"/>
          <w:b/>
          <w:bCs/>
          <w:sz w:val="20"/>
          <w:szCs w:val="20"/>
          <w:lang w:val="de-CH"/>
        </w:rPr>
        <w:t>nicht zuletzt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sechs Prozent mehr Erkennungen durch die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>Gateway AntiVirus (GAV)-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Funktionalität und die um 74 Prozent gestiegene Trefferquote bei Advanced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>Persistent Threat</w:t>
      </w:r>
      <w:r w:rsidR="00F7300B" w:rsidRPr="008252F8">
        <w:rPr>
          <w:rFonts w:ascii="Helvetica" w:hAnsi="Helvetica"/>
          <w:b/>
          <w:bCs/>
          <w:sz w:val="20"/>
          <w:szCs w:val="20"/>
          <w:lang w:val="de-CH"/>
        </w:rPr>
        <w:t>s beitragen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. </w:t>
      </w:r>
      <w:r w:rsidR="00D83EA4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Aber auch die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>Machine</w:t>
      </w:r>
      <w:r w:rsidR="00EC53F0" w:rsidRPr="008252F8">
        <w:rPr>
          <w:rFonts w:ascii="Helvetica" w:hAnsi="Helvetica"/>
          <w:b/>
          <w:bCs/>
          <w:sz w:val="20"/>
          <w:szCs w:val="20"/>
          <w:lang w:val="de-CH"/>
        </w:rPr>
        <w:t>-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Learning-basierte Erkennungsfunktion von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IntelligentAV (IAV)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hat von Oktober bis Dezember 2024 </w:t>
      </w:r>
      <w:r w:rsidR="00CA689B" w:rsidRPr="008252F8">
        <w:rPr>
          <w:rFonts w:ascii="Helvetica" w:hAnsi="Helvetica"/>
          <w:b/>
          <w:bCs/>
          <w:sz w:val="20"/>
          <w:szCs w:val="20"/>
          <w:lang w:val="de-CH"/>
        </w:rPr>
        <w:t>stark zugelegt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und konnte 315 Prozent mehr Vorfälle verbuchen. Dies ist ein klarer Hinweis darauf, dass proaktive Anti-Malware-Services, die in der Lage sind</w:t>
      </w:r>
      <w:r w:rsidR="00D5505E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,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auch ausgefeilte Gefahren wie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Zero-Day-Malware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aus verschlüsselten Kanälen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>ab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>zu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fangen,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immer wichtiger werden. 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Der signifikante Anstieg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>bei sogenannter „Evasive Malware“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</w:t>
      </w:r>
      <w:r w:rsidR="00FA44BC" w:rsidRPr="008252F8">
        <w:rPr>
          <w:rFonts w:ascii="Helvetica" w:hAnsi="Helvetica"/>
          <w:b/>
          <w:bCs/>
          <w:sz w:val="20"/>
          <w:szCs w:val="20"/>
          <w:lang w:val="de-CH"/>
        </w:rPr>
        <w:t>unterstreicht ebenfalls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>, dass Angreifer verstärkt auf Verschleierung und Verschlüsselung setzen und damit herkömmliche Verteidigungsma</w:t>
      </w:r>
      <w:r w:rsidR="004022FB" w:rsidRPr="008252F8">
        <w:rPr>
          <w:rFonts w:ascii="Helvetica" w:hAnsi="Helvetica"/>
          <w:b/>
          <w:bCs/>
          <w:sz w:val="20"/>
          <w:szCs w:val="20"/>
          <w:lang w:val="de-CH"/>
        </w:rPr>
        <w:t>ss</w:t>
      </w:r>
      <w:r w:rsidR="00FD69DA" w:rsidRPr="008252F8">
        <w:rPr>
          <w:rFonts w:ascii="Helvetica" w:hAnsi="Helvetica"/>
          <w:b/>
          <w:bCs/>
          <w:sz w:val="20"/>
          <w:szCs w:val="20"/>
          <w:lang w:val="de-CH"/>
        </w:rPr>
        <w:t>nahmen herausfordern.</w:t>
      </w:r>
    </w:p>
    <w:p w14:paraId="1819F0CC" w14:textId="77777777" w:rsidR="00FD69DA" w:rsidRPr="008252F8" w:rsidRDefault="00FD69DA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  <w:lang w:val="de-CH"/>
        </w:rPr>
      </w:pPr>
    </w:p>
    <w:p w14:paraId="68BD7372" w14:textId="7AB2A0EC" w:rsidR="00FD69DA" w:rsidRPr="008252F8" w:rsidRDefault="00EC0A6D" w:rsidP="00FD69D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sz w:val="20"/>
          <w:szCs w:val="20"/>
          <w:lang w:val="de-CH"/>
        </w:rPr>
        <w:t xml:space="preserve">Zudem stellte das WatchGuard Threat Lab mit plus 141 Prozent im Vergleich zum Vorquartal einen </w:t>
      </w:r>
      <w:r w:rsidR="00245973" w:rsidRPr="008252F8">
        <w:rPr>
          <w:rFonts w:ascii="Helvetica" w:hAnsi="Helvetica"/>
          <w:sz w:val="20"/>
          <w:szCs w:val="20"/>
          <w:lang w:val="de-CH"/>
        </w:rPr>
        <w:t xml:space="preserve">beträchtlichen 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Anstieg </w:t>
      </w:r>
      <w:r w:rsidRPr="008252F8">
        <w:rPr>
          <w:rFonts w:ascii="Helvetica" w:hAnsi="Helvetica"/>
          <w:sz w:val="20"/>
          <w:szCs w:val="20"/>
          <w:lang w:val="de-CH"/>
        </w:rPr>
        <w:t xml:space="preserve">von Krypto-Mining-Aktivitäten fest. </w:t>
      </w:r>
      <w:r w:rsidR="0035527B" w:rsidRPr="008252F8">
        <w:rPr>
          <w:rFonts w:ascii="Helvetica" w:hAnsi="Helvetica"/>
          <w:sz w:val="20"/>
          <w:szCs w:val="20"/>
          <w:lang w:val="de-CH"/>
        </w:rPr>
        <w:t xml:space="preserve">Bei Krypto-Mining handelt es sich um einen gängigen Prozess 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zum Erwerb von Kryptowährungen </w:t>
      </w:r>
      <w:r w:rsidR="0035527B" w:rsidRPr="008252F8">
        <w:rPr>
          <w:rFonts w:ascii="Helvetica" w:hAnsi="Helvetica"/>
          <w:sz w:val="20"/>
          <w:szCs w:val="20"/>
          <w:lang w:val="de-CH"/>
        </w:rPr>
        <w:t xml:space="preserve">– </w:t>
      </w:r>
      <w:r w:rsidR="00E36157" w:rsidRPr="008252F8">
        <w:rPr>
          <w:rFonts w:ascii="Helvetica" w:hAnsi="Helvetica"/>
          <w:sz w:val="20"/>
          <w:szCs w:val="20"/>
          <w:lang w:val="de-CH"/>
        </w:rPr>
        <w:t>beispielsweise</w:t>
      </w:r>
      <w:r w:rsidR="0035527B" w:rsidRPr="008252F8">
        <w:rPr>
          <w:rFonts w:ascii="Helvetica" w:hAnsi="Helvetica"/>
          <w:sz w:val="20"/>
          <w:szCs w:val="20"/>
          <w:lang w:val="de-CH"/>
        </w:rPr>
        <w:t xml:space="preserve"> Bitcoin – via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 Blockchain. </w:t>
      </w:r>
      <w:r w:rsidR="00E36157" w:rsidRPr="008252F8">
        <w:rPr>
          <w:rFonts w:ascii="Helvetica" w:hAnsi="Helvetica"/>
          <w:sz w:val="20"/>
          <w:szCs w:val="20"/>
          <w:lang w:val="de-CH"/>
        </w:rPr>
        <w:t>B</w:t>
      </w:r>
      <w:r w:rsidR="00FD69DA" w:rsidRPr="008252F8">
        <w:rPr>
          <w:rFonts w:ascii="Helvetica" w:hAnsi="Helvetica"/>
          <w:sz w:val="20"/>
          <w:szCs w:val="20"/>
          <w:lang w:val="de-CH"/>
        </w:rPr>
        <w:t>ösartige Coin-Mine</w:t>
      </w:r>
      <w:r w:rsidR="00E36157" w:rsidRPr="008252F8">
        <w:rPr>
          <w:rFonts w:ascii="Helvetica" w:hAnsi="Helvetica"/>
          <w:sz w:val="20"/>
          <w:szCs w:val="20"/>
          <w:lang w:val="de-CH"/>
        </w:rPr>
        <w:t xml:space="preserve">r </w:t>
      </w:r>
      <w:r w:rsidR="0035527B" w:rsidRPr="008252F8">
        <w:rPr>
          <w:rFonts w:ascii="Helvetica" w:hAnsi="Helvetica"/>
          <w:sz w:val="20"/>
          <w:szCs w:val="20"/>
          <w:lang w:val="de-CH"/>
        </w:rPr>
        <w:t>agier</w:t>
      </w:r>
      <w:r w:rsidR="00E36157" w:rsidRPr="008252F8">
        <w:rPr>
          <w:rFonts w:ascii="Helvetica" w:hAnsi="Helvetica"/>
          <w:sz w:val="20"/>
          <w:szCs w:val="20"/>
          <w:lang w:val="de-CH"/>
        </w:rPr>
        <w:t>en</w:t>
      </w:r>
      <w:r w:rsidR="0035527B" w:rsidRPr="008252F8">
        <w:rPr>
          <w:rFonts w:ascii="Helvetica" w:hAnsi="Helvetica"/>
          <w:sz w:val="20"/>
          <w:szCs w:val="20"/>
          <w:lang w:val="de-CH"/>
        </w:rPr>
        <w:t xml:space="preserve"> als ausführende Software</w:t>
      </w:r>
      <w:r w:rsidR="0017155A" w:rsidRPr="008252F8">
        <w:rPr>
          <w:rFonts w:ascii="Helvetica" w:hAnsi="Helvetica"/>
          <w:sz w:val="20"/>
          <w:szCs w:val="20"/>
          <w:lang w:val="de-CH"/>
        </w:rPr>
        <w:t xml:space="preserve"> –</w:t>
      </w:r>
      <w:r w:rsidR="0035527B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280719" w:rsidRPr="008252F8">
        <w:rPr>
          <w:rFonts w:ascii="Helvetica" w:hAnsi="Helvetica"/>
          <w:sz w:val="20"/>
          <w:szCs w:val="20"/>
          <w:lang w:val="de-CH"/>
        </w:rPr>
        <w:t xml:space="preserve">allerdings 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ohne das Wissen oder die Zustimmung des Benutzers. </w:t>
      </w:r>
      <w:r w:rsidR="008A3FBD" w:rsidRPr="008252F8">
        <w:rPr>
          <w:rFonts w:ascii="Helvetica" w:hAnsi="Helvetica"/>
          <w:sz w:val="20"/>
          <w:szCs w:val="20"/>
          <w:lang w:val="de-CH"/>
        </w:rPr>
        <w:t xml:space="preserve">Aufgrund des </w:t>
      </w:r>
      <w:r w:rsidR="0017155A" w:rsidRPr="008252F8">
        <w:rPr>
          <w:rFonts w:ascii="Helvetica" w:hAnsi="Helvetica"/>
          <w:sz w:val="20"/>
          <w:szCs w:val="20"/>
          <w:lang w:val="de-CH"/>
        </w:rPr>
        <w:t>zunehmende</w:t>
      </w:r>
      <w:r w:rsidR="008A3FBD" w:rsidRPr="008252F8">
        <w:rPr>
          <w:rFonts w:ascii="Helvetica" w:hAnsi="Helvetica"/>
          <w:sz w:val="20"/>
          <w:szCs w:val="20"/>
          <w:lang w:val="de-CH"/>
        </w:rPr>
        <w:t>n</w:t>
      </w:r>
      <w:r w:rsidR="0017155A" w:rsidRPr="008252F8">
        <w:rPr>
          <w:rFonts w:ascii="Helvetica" w:hAnsi="Helvetica"/>
          <w:sz w:val="20"/>
          <w:szCs w:val="20"/>
          <w:lang w:val="de-CH"/>
        </w:rPr>
        <w:t xml:space="preserve"> Wert</w:t>
      </w:r>
      <w:r w:rsidR="008A3FBD" w:rsidRPr="008252F8">
        <w:rPr>
          <w:rFonts w:ascii="Helvetica" w:hAnsi="Helvetica"/>
          <w:sz w:val="20"/>
          <w:szCs w:val="20"/>
          <w:lang w:val="de-CH"/>
        </w:rPr>
        <w:t>s</w:t>
      </w:r>
      <w:r w:rsidR="0017155A" w:rsidRPr="008252F8">
        <w:rPr>
          <w:rFonts w:ascii="Helvetica" w:hAnsi="Helvetica"/>
          <w:sz w:val="20"/>
          <w:szCs w:val="20"/>
          <w:lang w:val="de-CH"/>
        </w:rPr>
        <w:t xml:space="preserve"> und </w:t>
      </w:r>
      <w:r w:rsidR="008A3FBD" w:rsidRPr="008252F8">
        <w:rPr>
          <w:rFonts w:ascii="Helvetica" w:hAnsi="Helvetica"/>
          <w:sz w:val="20"/>
          <w:szCs w:val="20"/>
          <w:lang w:val="de-CH"/>
        </w:rPr>
        <w:t xml:space="preserve">der wachsenden </w:t>
      </w:r>
      <w:r w:rsidR="0017155A" w:rsidRPr="008252F8">
        <w:rPr>
          <w:rFonts w:ascii="Helvetica" w:hAnsi="Helvetica"/>
          <w:sz w:val="20"/>
          <w:szCs w:val="20"/>
          <w:lang w:val="de-CH"/>
        </w:rPr>
        <w:t xml:space="preserve">Beliebtheit 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von Bitcoin </w:t>
      </w:r>
      <w:r w:rsidR="008A3FBD" w:rsidRPr="008252F8">
        <w:rPr>
          <w:rFonts w:ascii="Helvetica" w:hAnsi="Helvetica"/>
          <w:sz w:val="20"/>
          <w:szCs w:val="20"/>
          <w:lang w:val="de-CH"/>
        </w:rPr>
        <w:t xml:space="preserve">wittern </w:t>
      </w:r>
      <w:r w:rsidR="00FD69DA" w:rsidRPr="008252F8">
        <w:rPr>
          <w:rFonts w:ascii="Helvetica" w:hAnsi="Helvetica"/>
          <w:sz w:val="20"/>
          <w:szCs w:val="20"/>
          <w:lang w:val="de-CH"/>
        </w:rPr>
        <w:t>Bedrohungsakteure</w:t>
      </w:r>
      <w:r w:rsidR="00280719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245973" w:rsidRPr="008252F8">
        <w:rPr>
          <w:rFonts w:ascii="Helvetica" w:hAnsi="Helvetica"/>
          <w:sz w:val="20"/>
          <w:szCs w:val="20"/>
          <w:lang w:val="de-CH"/>
        </w:rPr>
        <w:t>hier zunehmend</w:t>
      </w:r>
      <w:r w:rsidR="00280719" w:rsidRPr="008252F8">
        <w:rPr>
          <w:rFonts w:ascii="Helvetica" w:hAnsi="Helvetica"/>
          <w:sz w:val="20"/>
          <w:szCs w:val="20"/>
          <w:lang w:val="de-CH"/>
        </w:rPr>
        <w:t xml:space="preserve"> häufiger ihre Chance</w:t>
      </w:r>
      <w:r w:rsidR="00FD69DA" w:rsidRPr="008252F8">
        <w:rPr>
          <w:rFonts w:ascii="Helvetica" w:hAnsi="Helvetica"/>
          <w:sz w:val="20"/>
          <w:szCs w:val="20"/>
          <w:lang w:val="de-CH"/>
        </w:rPr>
        <w:t xml:space="preserve">.  </w:t>
      </w:r>
    </w:p>
    <w:p w14:paraId="4702CCF5" w14:textId="77777777" w:rsidR="00FD69DA" w:rsidRPr="008252F8" w:rsidRDefault="00FD69DA" w:rsidP="00FD69D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517DA619" w14:textId="0CE3DF3D" w:rsidR="00FD69DA" w:rsidRPr="008252F8" w:rsidRDefault="00FD69DA" w:rsidP="00FD69D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sz w:val="20"/>
          <w:szCs w:val="20"/>
          <w:lang w:val="de-CH"/>
        </w:rPr>
        <w:t xml:space="preserve">„Die Ergebnisse unseres Q4 2024 Internet Security Report zeigen eine Cybersicherheitslandschaft, in der Angreifer sowohl auf </w:t>
      </w:r>
      <w:r w:rsidR="00312D0B" w:rsidRPr="008252F8">
        <w:rPr>
          <w:rFonts w:ascii="Helvetica" w:hAnsi="Helvetica"/>
          <w:sz w:val="20"/>
          <w:szCs w:val="20"/>
          <w:lang w:val="de-CH"/>
        </w:rPr>
        <w:t>bekannte Taktiken</w:t>
      </w:r>
      <w:r w:rsidRPr="008252F8">
        <w:rPr>
          <w:rFonts w:ascii="Helvetica" w:hAnsi="Helvetica"/>
          <w:sz w:val="20"/>
          <w:szCs w:val="20"/>
          <w:lang w:val="de-CH"/>
        </w:rPr>
        <w:t xml:space="preserve"> und leicht auszunutzende Schwachstellen setzen als auch ausweichende Malware-Techniken nutzen, um traditionelle </w:t>
      </w:r>
      <w:r w:rsidR="004022FB" w:rsidRPr="008252F8">
        <w:rPr>
          <w:rFonts w:ascii="Helvetica" w:hAnsi="Helvetica"/>
          <w:sz w:val="20"/>
          <w:szCs w:val="20"/>
          <w:lang w:val="de-CH"/>
        </w:rPr>
        <w:t>Abwehr</w:t>
      </w:r>
      <w:r w:rsidRPr="008252F8">
        <w:rPr>
          <w:rFonts w:ascii="Helvetica" w:hAnsi="Helvetica"/>
          <w:sz w:val="20"/>
          <w:szCs w:val="20"/>
          <w:lang w:val="de-CH"/>
        </w:rPr>
        <w:t>ma</w:t>
      </w:r>
      <w:r w:rsidR="004022FB" w:rsidRPr="008252F8">
        <w:rPr>
          <w:rFonts w:ascii="Helvetica" w:hAnsi="Helvetica"/>
          <w:sz w:val="20"/>
          <w:szCs w:val="20"/>
          <w:lang w:val="de-CH"/>
        </w:rPr>
        <w:t>ss</w:t>
      </w:r>
      <w:r w:rsidRPr="008252F8">
        <w:rPr>
          <w:rFonts w:ascii="Helvetica" w:hAnsi="Helvetica"/>
          <w:sz w:val="20"/>
          <w:szCs w:val="20"/>
          <w:lang w:val="de-CH"/>
        </w:rPr>
        <w:t>nahmen zu umgehen“, sagt Corey Nachreiner, Chief Security Officer</w:t>
      </w:r>
      <w:r w:rsidR="00BA55B7" w:rsidRPr="008252F8">
        <w:rPr>
          <w:rFonts w:ascii="Helvetica" w:hAnsi="Helvetica"/>
          <w:sz w:val="20"/>
          <w:szCs w:val="20"/>
          <w:lang w:val="de-CH"/>
        </w:rPr>
        <w:t xml:space="preserve"> von </w:t>
      </w:r>
      <w:r w:rsidRPr="008252F8">
        <w:rPr>
          <w:rFonts w:ascii="Helvetica" w:hAnsi="Helvetica"/>
          <w:sz w:val="20"/>
          <w:szCs w:val="20"/>
          <w:lang w:val="de-CH"/>
        </w:rPr>
        <w:t xml:space="preserve">WatchGuard Technologies. </w:t>
      </w:r>
      <w:r w:rsidR="00E27282" w:rsidRPr="008252F8">
        <w:rPr>
          <w:rFonts w:ascii="Helvetica" w:hAnsi="Helvetica"/>
          <w:sz w:val="20"/>
          <w:szCs w:val="20"/>
          <w:lang w:val="de-CH"/>
        </w:rPr>
        <w:t>„</w:t>
      </w:r>
      <w:r w:rsidRPr="008252F8">
        <w:rPr>
          <w:rFonts w:ascii="Helvetica" w:hAnsi="Helvetica"/>
          <w:sz w:val="20"/>
          <w:szCs w:val="20"/>
          <w:lang w:val="de-CH"/>
        </w:rPr>
        <w:t xml:space="preserve">Die Daten verdeutlichen, wie wichtig es ist, bei den grundlegenden Dingen wachsam zu bleiben: </w:t>
      </w:r>
      <w:r w:rsidR="00E27282" w:rsidRPr="008252F8">
        <w:rPr>
          <w:rFonts w:ascii="Helvetica" w:hAnsi="Helvetica"/>
          <w:sz w:val="20"/>
          <w:szCs w:val="20"/>
          <w:lang w:val="de-CH"/>
        </w:rPr>
        <w:t xml:space="preserve">Es kommt vor allem darauf an, </w:t>
      </w:r>
      <w:r w:rsidRPr="008252F8">
        <w:rPr>
          <w:rFonts w:ascii="Helvetica" w:hAnsi="Helvetica"/>
          <w:sz w:val="20"/>
          <w:szCs w:val="20"/>
          <w:lang w:val="de-CH"/>
        </w:rPr>
        <w:t>Systeme proaktiv auf dem neuesten Stand zu halten, auf abnormale Aktivitäten zu achten und mehrschichtige Verteidigungsma</w:t>
      </w:r>
      <w:r w:rsidR="007A24F9" w:rsidRPr="008252F8">
        <w:rPr>
          <w:rFonts w:ascii="Helvetica" w:hAnsi="Helvetica"/>
          <w:sz w:val="20"/>
          <w:szCs w:val="20"/>
          <w:lang w:val="de-CH"/>
        </w:rPr>
        <w:t>ss</w:t>
      </w:r>
      <w:r w:rsidRPr="008252F8">
        <w:rPr>
          <w:rFonts w:ascii="Helvetica" w:hAnsi="Helvetica"/>
          <w:sz w:val="20"/>
          <w:szCs w:val="20"/>
          <w:lang w:val="de-CH"/>
        </w:rPr>
        <w:t xml:space="preserve">nahmen einzusetzen, um die unvermeidlichen Angriffsversuche über Netzwerke und Endpunkte abzufangen. </w:t>
      </w:r>
      <w:r w:rsidR="00E27282" w:rsidRPr="008252F8">
        <w:rPr>
          <w:rFonts w:ascii="Helvetica" w:hAnsi="Helvetica"/>
          <w:sz w:val="20"/>
          <w:szCs w:val="20"/>
          <w:lang w:val="de-CH"/>
        </w:rPr>
        <w:t xml:space="preserve">Unternehmen, die dies beherzigen, sind gegenüber den im Report aufgezeigten Gefahren grundsätzlich gut gewappnet und können auch </w:t>
      </w:r>
      <w:r w:rsidR="0073054E" w:rsidRPr="008252F8">
        <w:rPr>
          <w:rFonts w:ascii="Helvetica" w:hAnsi="Helvetica"/>
          <w:sz w:val="20"/>
          <w:szCs w:val="20"/>
          <w:lang w:val="de-CH"/>
        </w:rPr>
        <w:t>beruhigter</w:t>
      </w:r>
      <w:r w:rsidR="00E27282" w:rsidRPr="008252F8">
        <w:rPr>
          <w:rFonts w:ascii="Helvetica" w:hAnsi="Helvetica"/>
          <w:sz w:val="20"/>
          <w:szCs w:val="20"/>
          <w:lang w:val="de-CH"/>
        </w:rPr>
        <w:t xml:space="preserve"> in die Zukunft schauen.“</w:t>
      </w:r>
    </w:p>
    <w:p w14:paraId="5C59F7C7" w14:textId="77777777" w:rsidR="00FD69DA" w:rsidRPr="008252F8" w:rsidRDefault="00FD69DA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  <w:lang w:val="de-CH"/>
        </w:rPr>
      </w:pPr>
    </w:p>
    <w:p w14:paraId="7F752DB5" w14:textId="77777777" w:rsidR="00747F84" w:rsidRPr="008252F8" w:rsidRDefault="00747F84" w:rsidP="00747F84">
      <w:pPr>
        <w:pStyle w:val="Textkrper"/>
        <w:spacing w:line="288" w:lineRule="auto"/>
        <w:ind w:right="1134"/>
        <w:rPr>
          <w:b w:val="0"/>
          <w:sz w:val="20"/>
          <w:szCs w:val="20"/>
          <w:lang w:val="de-CH"/>
        </w:rPr>
      </w:pPr>
    </w:p>
    <w:p w14:paraId="4D676E8A" w14:textId="2AED9BD6" w:rsidR="00747F84" w:rsidRPr="008252F8" w:rsidRDefault="008A55D0" w:rsidP="00747F84">
      <w:pPr>
        <w:pStyle w:val="Textkrper"/>
        <w:spacing w:line="288" w:lineRule="auto"/>
        <w:ind w:right="1134"/>
        <w:rPr>
          <w:bCs/>
          <w:sz w:val="20"/>
          <w:szCs w:val="20"/>
          <w:lang w:val="de-CH"/>
        </w:rPr>
      </w:pPr>
      <w:r w:rsidRPr="008252F8">
        <w:rPr>
          <w:bCs/>
          <w:sz w:val="20"/>
          <w:szCs w:val="20"/>
          <w:lang w:val="de-CH"/>
        </w:rPr>
        <w:lastRenderedPageBreak/>
        <w:t>W</w:t>
      </w:r>
      <w:r w:rsidR="00747F84" w:rsidRPr="008252F8">
        <w:rPr>
          <w:bCs/>
          <w:sz w:val="20"/>
          <w:szCs w:val="20"/>
          <w:lang w:val="de-CH"/>
        </w:rPr>
        <w:t>ichtige Ergebnisse des WatchGuard Q</w:t>
      </w:r>
      <w:r w:rsidR="00FD69DA" w:rsidRPr="008252F8">
        <w:rPr>
          <w:bCs/>
          <w:sz w:val="20"/>
          <w:szCs w:val="20"/>
          <w:lang w:val="de-CH"/>
        </w:rPr>
        <w:t>4</w:t>
      </w:r>
      <w:r w:rsidR="00747F84" w:rsidRPr="008252F8">
        <w:rPr>
          <w:bCs/>
          <w:sz w:val="20"/>
          <w:szCs w:val="20"/>
          <w:lang w:val="de-CH"/>
        </w:rPr>
        <w:t xml:space="preserve"> 2024 Internet Security Report</w:t>
      </w:r>
      <w:r w:rsidRPr="008252F8">
        <w:rPr>
          <w:bCs/>
          <w:sz w:val="20"/>
          <w:szCs w:val="20"/>
          <w:lang w:val="de-CH"/>
        </w:rPr>
        <w:t xml:space="preserve"> im Überblick</w:t>
      </w:r>
      <w:r w:rsidR="00747F84" w:rsidRPr="008252F8">
        <w:rPr>
          <w:bCs/>
          <w:sz w:val="20"/>
          <w:szCs w:val="20"/>
          <w:lang w:val="de-CH"/>
        </w:rPr>
        <w:t xml:space="preserve">: </w:t>
      </w:r>
    </w:p>
    <w:p w14:paraId="0D548B6B" w14:textId="77777777" w:rsidR="00747F84" w:rsidRPr="008252F8" w:rsidRDefault="00747F84" w:rsidP="009E3308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5A29A359" w14:textId="5DA941FC" w:rsidR="001309E7" w:rsidRPr="008252F8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Aufwind von </w:t>
      </w:r>
      <w:r w:rsidR="001309E7" w:rsidRPr="008252F8">
        <w:rPr>
          <w:rFonts w:ascii="Helvetica" w:hAnsi="Helvetica"/>
          <w:b/>
          <w:bCs/>
          <w:sz w:val="20"/>
          <w:szCs w:val="20"/>
          <w:lang w:val="de-CH"/>
        </w:rPr>
        <w:t>Zero-Day-Malware</w:t>
      </w:r>
      <w:r w:rsidR="008A55D0" w:rsidRPr="008252F8">
        <w:rPr>
          <w:rFonts w:ascii="Helvetica" w:hAnsi="Helvetica"/>
          <w:b/>
          <w:bCs/>
          <w:sz w:val="20"/>
          <w:szCs w:val="20"/>
          <w:lang w:val="de-CH"/>
        </w:rPr>
        <w:t>:</w:t>
      </w:r>
      <w:r w:rsidR="008A55D0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1309E7" w:rsidRPr="008252F8">
        <w:rPr>
          <w:rFonts w:ascii="Helvetica" w:hAnsi="Helvetica"/>
          <w:sz w:val="20"/>
          <w:szCs w:val="20"/>
          <w:lang w:val="de-CH"/>
        </w:rPr>
        <w:t xml:space="preserve">Im vierten Quartal </w:t>
      </w:r>
      <w:r w:rsidRPr="008252F8">
        <w:rPr>
          <w:rFonts w:ascii="Helvetica" w:hAnsi="Helvetica"/>
          <w:sz w:val="20"/>
          <w:szCs w:val="20"/>
          <w:lang w:val="de-CH"/>
        </w:rPr>
        <w:t xml:space="preserve">2024 </w:t>
      </w:r>
      <w:r w:rsidR="001309E7" w:rsidRPr="008252F8">
        <w:rPr>
          <w:rFonts w:ascii="Helvetica" w:hAnsi="Helvetica"/>
          <w:sz w:val="20"/>
          <w:szCs w:val="20"/>
          <w:lang w:val="de-CH"/>
        </w:rPr>
        <w:t xml:space="preserve">stieg der Anteil von Zero-Day-Malware wieder auf 53 Prozent </w:t>
      </w:r>
      <w:r w:rsidRPr="008252F8">
        <w:rPr>
          <w:rFonts w:ascii="Helvetica" w:hAnsi="Helvetica"/>
          <w:sz w:val="20"/>
          <w:szCs w:val="20"/>
          <w:lang w:val="de-CH"/>
        </w:rPr>
        <w:t>an und liegt damit deutlich über dem im dritten Quartal 2024 verzeichnetem Tiefstand von 20 Prozent. Zudem zeigt sich</w:t>
      </w:r>
      <w:r w:rsidR="00B767C5" w:rsidRPr="008252F8">
        <w:rPr>
          <w:rFonts w:ascii="Helvetica" w:hAnsi="Helvetica"/>
          <w:sz w:val="20"/>
          <w:szCs w:val="20"/>
          <w:lang w:val="de-CH"/>
        </w:rPr>
        <w:t xml:space="preserve"> ein weiteres Mal</w:t>
      </w:r>
      <w:r w:rsidRPr="008252F8">
        <w:rPr>
          <w:rFonts w:ascii="Helvetica" w:hAnsi="Helvetica"/>
          <w:sz w:val="20"/>
          <w:szCs w:val="20"/>
          <w:lang w:val="de-CH"/>
        </w:rPr>
        <w:t xml:space="preserve">, dass </w:t>
      </w:r>
      <w:r w:rsidR="00B767C5" w:rsidRPr="008252F8">
        <w:rPr>
          <w:rFonts w:ascii="Helvetica" w:hAnsi="Helvetica"/>
          <w:sz w:val="20"/>
          <w:szCs w:val="20"/>
          <w:lang w:val="de-CH"/>
        </w:rPr>
        <w:t xml:space="preserve">die </w:t>
      </w:r>
      <w:r w:rsidRPr="008252F8">
        <w:rPr>
          <w:rFonts w:ascii="Helvetica" w:hAnsi="Helvetica"/>
          <w:sz w:val="20"/>
          <w:szCs w:val="20"/>
          <w:lang w:val="de-CH"/>
        </w:rPr>
        <w:t xml:space="preserve">Malware zunehmend über verschlüsselte Verbindungen übertragen wird und die Gefahr im Zuge dessen noch perfider daherkommt.  </w:t>
      </w:r>
    </w:p>
    <w:p w14:paraId="2AC2CCBB" w14:textId="77777777" w:rsidR="00BD5D4E" w:rsidRPr="008252F8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046A9E9F" w14:textId="05A68EF1" w:rsidR="008A55D0" w:rsidRPr="008252F8" w:rsidRDefault="00B767C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>Rückgang von einzigartiger Malware:</w:t>
      </w:r>
      <w:r w:rsidRPr="008252F8">
        <w:rPr>
          <w:rFonts w:ascii="Helvetica" w:hAnsi="Helvetica"/>
          <w:sz w:val="20"/>
          <w:szCs w:val="20"/>
          <w:lang w:val="de-CH"/>
        </w:rPr>
        <w:t xml:space="preserve"> Der Anteil entsprechende</w:t>
      </w:r>
      <w:r w:rsidR="00DB3DF6" w:rsidRPr="008252F8">
        <w:rPr>
          <w:rFonts w:ascii="Helvetica" w:hAnsi="Helvetica"/>
          <w:sz w:val="20"/>
          <w:szCs w:val="20"/>
          <w:lang w:val="de-CH"/>
        </w:rPr>
        <w:t>r</w:t>
      </w:r>
      <w:r w:rsidRPr="008252F8">
        <w:rPr>
          <w:rFonts w:ascii="Helvetica" w:hAnsi="Helvetica"/>
          <w:sz w:val="20"/>
          <w:szCs w:val="20"/>
          <w:lang w:val="de-CH"/>
        </w:rPr>
        <w:t xml:space="preserve"> Vorfälle ist im betrachteten Quartal um 91 Prozent deutlich zurückgegangen, was u.a. mit der Zunahme generischer Malware begründbar ist. Weniger </w:t>
      </w:r>
      <w:r w:rsidR="00DB3DF6" w:rsidRPr="008252F8">
        <w:rPr>
          <w:rFonts w:ascii="Helvetica" w:hAnsi="Helvetica"/>
          <w:sz w:val="20"/>
          <w:szCs w:val="20"/>
          <w:lang w:val="de-CH"/>
        </w:rPr>
        <w:t>Volumen bedeutet</w:t>
      </w:r>
      <w:r w:rsidRPr="008252F8">
        <w:rPr>
          <w:rFonts w:ascii="Helvetica" w:hAnsi="Helvetica"/>
          <w:sz w:val="20"/>
          <w:szCs w:val="20"/>
          <w:lang w:val="de-CH"/>
        </w:rPr>
        <w:t xml:space="preserve"> jedoch nicht, </w:t>
      </w:r>
      <w:r w:rsidR="00DB3DF6" w:rsidRPr="008252F8">
        <w:rPr>
          <w:rFonts w:ascii="Helvetica" w:hAnsi="Helvetica"/>
          <w:sz w:val="20"/>
          <w:szCs w:val="20"/>
          <w:lang w:val="de-CH"/>
        </w:rPr>
        <w:t xml:space="preserve">dass eine schnelle und sorgfältige Reaktion auf die Bedrohungen, </w:t>
      </w:r>
      <w:r w:rsidRPr="008252F8">
        <w:rPr>
          <w:rFonts w:ascii="Helvetica" w:hAnsi="Helvetica"/>
          <w:sz w:val="20"/>
          <w:szCs w:val="20"/>
          <w:lang w:val="de-CH"/>
        </w:rPr>
        <w:t xml:space="preserve">die versuchen, durch die Abwehr zu schlüpfen, </w:t>
      </w:r>
      <w:r w:rsidR="00DB3DF6" w:rsidRPr="008252F8">
        <w:rPr>
          <w:rFonts w:ascii="Helvetica" w:hAnsi="Helvetica"/>
          <w:sz w:val="20"/>
          <w:szCs w:val="20"/>
          <w:lang w:val="de-CH"/>
        </w:rPr>
        <w:t>weniger wichtig ist.</w:t>
      </w:r>
    </w:p>
    <w:p w14:paraId="7F57A619" w14:textId="77777777" w:rsidR="00BD5D4E" w:rsidRPr="008252F8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775101FD" w14:textId="0E4BABAB" w:rsidR="00BD5D4E" w:rsidRPr="008252F8" w:rsidRDefault="000F47D4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>27 Prozent weniger Netzwerkangriffe</w:t>
      </w:r>
      <w:r w:rsidRPr="008252F8">
        <w:rPr>
          <w:rFonts w:ascii="Helvetica" w:hAnsi="Helvetica"/>
          <w:sz w:val="20"/>
          <w:szCs w:val="20"/>
          <w:lang w:val="de-CH"/>
        </w:rPr>
        <w:t xml:space="preserve">: Die Ergebnisse des Threat Labs zeigen, dass </w:t>
      </w:r>
      <w:r w:rsidR="00221216" w:rsidRPr="008252F8">
        <w:rPr>
          <w:rFonts w:ascii="Helvetica" w:hAnsi="Helvetica"/>
          <w:sz w:val="20"/>
          <w:szCs w:val="20"/>
          <w:lang w:val="de-CH"/>
        </w:rPr>
        <w:t xml:space="preserve">zu den wichtigsten Angriffen weiterhin </w:t>
      </w:r>
      <w:r w:rsidRPr="008252F8">
        <w:rPr>
          <w:rFonts w:ascii="Helvetica" w:hAnsi="Helvetica"/>
          <w:sz w:val="20"/>
          <w:szCs w:val="20"/>
          <w:lang w:val="de-CH"/>
        </w:rPr>
        <w:t xml:space="preserve">viele bewährte Exploits </w:t>
      </w:r>
      <w:r w:rsidR="00221216" w:rsidRPr="008252F8">
        <w:rPr>
          <w:rFonts w:ascii="Helvetica" w:hAnsi="Helvetica"/>
          <w:sz w:val="20"/>
          <w:szCs w:val="20"/>
          <w:lang w:val="de-CH"/>
        </w:rPr>
        <w:t>gehörten</w:t>
      </w:r>
      <w:r w:rsidR="00ED7BAF" w:rsidRPr="008252F8">
        <w:rPr>
          <w:rFonts w:ascii="Helvetica" w:hAnsi="Helvetica"/>
          <w:sz w:val="20"/>
          <w:szCs w:val="20"/>
          <w:lang w:val="de-CH"/>
        </w:rPr>
        <w:t>. Demnach halten</w:t>
      </w:r>
      <w:r w:rsidRPr="008252F8">
        <w:rPr>
          <w:rFonts w:ascii="Helvetica" w:hAnsi="Helvetica"/>
          <w:sz w:val="20"/>
          <w:szCs w:val="20"/>
          <w:lang w:val="de-CH"/>
        </w:rPr>
        <w:t xml:space="preserve"> Angreifer an dem fest, was </w:t>
      </w:r>
      <w:r w:rsidR="00ED7BAF" w:rsidRPr="008252F8">
        <w:rPr>
          <w:rFonts w:ascii="Helvetica" w:hAnsi="Helvetica"/>
          <w:sz w:val="20"/>
          <w:szCs w:val="20"/>
          <w:lang w:val="de-CH"/>
        </w:rPr>
        <w:t>bisher erfolgreich war</w:t>
      </w:r>
      <w:r w:rsidRPr="008252F8">
        <w:rPr>
          <w:rFonts w:ascii="Helvetica" w:hAnsi="Helvetica"/>
          <w:sz w:val="20"/>
          <w:szCs w:val="20"/>
          <w:lang w:val="de-CH"/>
        </w:rPr>
        <w:t>.</w:t>
      </w:r>
    </w:p>
    <w:p w14:paraId="0BA2D1EF" w14:textId="77777777" w:rsidR="004B69C5" w:rsidRPr="008252F8" w:rsidRDefault="004B69C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73CFBB86" w14:textId="2D2B1A27" w:rsidR="004B69C5" w:rsidRPr="008252F8" w:rsidRDefault="004B69C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>Liste der Top-Phishing-Dom</w:t>
      </w:r>
      <w:r w:rsidR="0089070E" w:rsidRPr="008252F8">
        <w:rPr>
          <w:rFonts w:ascii="Helvetica" w:hAnsi="Helvetica"/>
          <w:b/>
          <w:bCs/>
          <w:sz w:val="20"/>
          <w:szCs w:val="20"/>
          <w:lang w:val="de-CH"/>
        </w:rPr>
        <w:t>ains</w:t>
      </w:r>
      <w:r w:rsidRPr="008252F8">
        <w:rPr>
          <w:rFonts w:ascii="Helvetica" w:hAnsi="Helvetica"/>
          <w:b/>
          <w:bCs/>
          <w:sz w:val="20"/>
          <w:szCs w:val="20"/>
          <w:lang w:val="de-CH"/>
        </w:rPr>
        <w:t xml:space="preserve"> unverändert</w:t>
      </w:r>
      <w:r w:rsidRPr="008252F8">
        <w:rPr>
          <w:rFonts w:ascii="Helvetica" w:hAnsi="Helvetica"/>
          <w:sz w:val="20"/>
          <w:szCs w:val="20"/>
          <w:lang w:val="de-CH"/>
        </w:rPr>
        <w:t xml:space="preserve">: </w:t>
      </w:r>
      <w:r w:rsidR="00761221" w:rsidRPr="008252F8">
        <w:rPr>
          <w:rFonts w:ascii="Helvetica" w:hAnsi="Helvetica"/>
          <w:sz w:val="20"/>
          <w:szCs w:val="20"/>
          <w:lang w:val="de-CH"/>
        </w:rPr>
        <w:t>H</w:t>
      </w:r>
      <w:r w:rsidRPr="008252F8">
        <w:rPr>
          <w:rFonts w:ascii="Helvetica" w:hAnsi="Helvetica"/>
          <w:sz w:val="20"/>
          <w:szCs w:val="20"/>
          <w:lang w:val="de-CH"/>
        </w:rPr>
        <w:t xml:space="preserve">artnäckige und hochwirksame Phishing-Infrastrukturen </w:t>
      </w:r>
      <w:r w:rsidR="00761221" w:rsidRPr="008252F8">
        <w:rPr>
          <w:rFonts w:ascii="Helvetica" w:hAnsi="Helvetica"/>
          <w:sz w:val="20"/>
          <w:szCs w:val="20"/>
          <w:lang w:val="de-CH"/>
        </w:rPr>
        <w:t>gehören weiter zum allgemeinen Bild der Gefahrenlage</w:t>
      </w:r>
      <w:r w:rsidRPr="008252F8">
        <w:rPr>
          <w:rFonts w:ascii="Helvetica" w:hAnsi="Helvetica"/>
          <w:sz w:val="20"/>
          <w:szCs w:val="20"/>
          <w:lang w:val="de-CH"/>
        </w:rPr>
        <w:t>.</w:t>
      </w:r>
      <w:r w:rsidR="0089070E" w:rsidRPr="008252F8">
        <w:rPr>
          <w:rFonts w:ascii="Helvetica" w:hAnsi="Helvetica"/>
          <w:sz w:val="20"/>
          <w:szCs w:val="20"/>
          <w:lang w:val="de-CH"/>
        </w:rPr>
        <w:t xml:space="preserve"> Dabei deuten </w:t>
      </w:r>
      <w:r w:rsidR="00761221" w:rsidRPr="008252F8">
        <w:rPr>
          <w:rFonts w:ascii="Helvetica" w:hAnsi="Helvetica"/>
          <w:sz w:val="20"/>
          <w:szCs w:val="20"/>
          <w:lang w:val="de-CH"/>
        </w:rPr>
        <w:t xml:space="preserve">SharePoint-bezogene </w:t>
      </w:r>
      <w:r w:rsidRPr="008252F8">
        <w:rPr>
          <w:rFonts w:ascii="Helvetica" w:hAnsi="Helvetica"/>
          <w:sz w:val="20"/>
          <w:szCs w:val="20"/>
          <w:lang w:val="de-CH"/>
        </w:rPr>
        <w:t>Phishing-Domänen</w:t>
      </w:r>
      <w:r w:rsidR="00F10417" w:rsidRPr="008252F8">
        <w:rPr>
          <w:rFonts w:ascii="Helvetica" w:hAnsi="Helvetica"/>
          <w:sz w:val="20"/>
          <w:szCs w:val="20"/>
          <w:lang w:val="de-CH"/>
        </w:rPr>
        <w:t xml:space="preserve"> –</w:t>
      </w:r>
      <w:r w:rsidR="0089070E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Pr="008252F8">
        <w:rPr>
          <w:rFonts w:ascii="Helvetica" w:hAnsi="Helvetica"/>
          <w:sz w:val="20"/>
          <w:szCs w:val="20"/>
          <w:lang w:val="de-CH"/>
        </w:rPr>
        <w:t xml:space="preserve">die </w:t>
      </w:r>
      <w:r w:rsidR="0089070E" w:rsidRPr="008252F8">
        <w:rPr>
          <w:rFonts w:ascii="Helvetica" w:hAnsi="Helvetica"/>
          <w:sz w:val="20"/>
          <w:szCs w:val="20"/>
          <w:lang w:val="de-CH"/>
        </w:rPr>
        <w:t xml:space="preserve">meist </w:t>
      </w:r>
      <w:r w:rsidRPr="008252F8">
        <w:rPr>
          <w:rFonts w:ascii="Helvetica" w:hAnsi="Helvetica"/>
          <w:sz w:val="20"/>
          <w:szCs w:val="20"/>
          <w:lang w:val="de-CH"/>
        </w:rPr>
        <w:t xml:space="preserve">legitime </w:t>
      </w:r>
      <w:r w:rsidR="0089070E" w:rsidRPr="008252F8">
        <w:rPr>
          <w:rFonts w:ascii="Helvetica" w:hAnsi="Helvetica"/>
          <w:sz w:val="20"/>
          <w:szCs w:val="20"/>
          <w:lang w:val="de-CH"/>
        </w:rPr>
        <w:t>P</w:t>
      </w:r>
      <w:r w:rsidRPr="008252F8">
        <w:rPr>
          <w:rFonts w:ascii="Helvetica" w:hAnsi="Helvetica"/>
          <w:sz w:val="20"/>
          <w:szCs w:val="20"/>
          <w:lang w:val="de-CH"/>
        </w:rPr>
        <w:t>ortale imitieren, um Anmeldedaten zu sammeln</w:t>
      </w:r>
      <w:r w:rsidR="00F10417" w:rsidRPr="008252F8">
        <w:rPr>
          <w:rFonts w:ascii="Helvetica" w:hAnsi="Helvetica"/>
          <w:sz w:val="20"/>
          <w:szCs w:val="20"/>
          <w:lang w:val="de-CH"/>
        </w:rPr>
        <w:t xml:space="preserve"> – </w:t>
      </w:r>
      <w:r w:rsidRPr="008252F8">
        <w:rPr>
          <w:rFonts w:ascii="Helvetica" w:hAnsi="Helvetica"/>
          <w:sz w:val="20"/>
          <w:szCs w:val="20"/>
          <w:lang w:val="de-CH"/>
        </w:rPr>
        <w:t xml:space="preserve">darauf hin, dass Angreifer nach wie vor </w:t>
      </w:r>
      <w:r w:rsidR="00F10417" w:rsidRPr="008252F8">
        <w:rPr>
          <w:rFonts w:ascii="Helvetica" w:hAnsi="Helvetica"/>
          <w:sz w:val="20"/>
          <w:szCs w:val="20"/>
          <w:lang w:val="de-CH"/>
        </w:rPr>
        <w:t>auf Kompromittierung von Geschäfts-E-Mails</w:t>
      </w:r>
      <w:r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F10417" w:rsidRPr="008252F8">
        <w:rPr>
          <w:rFonts w:ascii="Helvetica" w:hAnsi="Helvetica"/>
          <w:sz w:val="20"/>
          <w:szCs w:val="20"/>
          <w:lang w:val="de-CH"/>
        </w:rPr>
        <w:t xml:space="preserve">setzen und es damit insbesondere auf Unternehmen mit </w:t>
      </w:r>
      <w:r w:rsidRPr="008252F8">
        <w:rPr>
          <w:rFonts w:ascii="Helvetica" w:hAnsi="Helvetica"/>
          <w:sz w:val="20"/>
          <w:szCs w:val="20"/>
          <w:lang w:val="de-CH"/>
        </w:rPr>
        <w:t>Office 365-Dienste</w:t>
      </w:r>
      <w:r w:rsidR="00F10417" w:rsidRPr="008252F8">
        <w:rPr>
          <w:rFonts w:ascii="Helvetica" w:hAnsi="Helvetica"/>
          <w:sz w:val="20"/>
          <w:szCs w:val="20"/>
          <w:lang w:val="de-CH"/>
        </w:rPr>
        <w:t xml:space="preserve">n abgesehen haben. </w:t>
      </w:r>
    </w:p>
    <w:p w14:paraId="1C7EA684" w14:textId="77777777" w:rsidR="00A153A5" w:rsidRPr="008252F8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03CDFFC1" w14:textId="080DA8FE" w:rsidR="00A153A5" w:rsidRPr="008252F8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>„Living off the Land“-Angriffe (LotL) liegen im Trend:</w:t>
      </w:r>
      <w:r w:rsidRPr="008252F8">
        <w:rPr>
          <w:rFonts w:ascii="Helvetica" w:hAnsi="Helvetica"/>
          <w:sz w:val="20"/>
          <w:szCs w:val="20"/>
          <w:lang w:val="de-CH"/>
        </w:rPr>
        <w:t xml:space="preserve"> Dabei werden legitime Systemtools wie PowerShell, Windows Management Instrumentation (WMI) oder Office-Makros instrumentalisiert. Im vierten Quartal basierten 61 Prozent der Endpunkt-Angriffe auf PowerShell-Injektionen und -Skripten, was den enormen Missbrauch von PowerShell verdeutlicht. </w:t>
      </w:r>
    </w:p>
    <w:p w14:paraId="76ACA688" w14:textId="77777777" w:rsidR="00A153A5" w:rsidRPr="008252F8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453BA55F" w14:textId="47B6033E" w:rsidR="00BD5D4E" w:rsidRPr="008252F8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8252F8">
        <w:rPr>
          <w:rFonts w:ascii="Helvetica" w:hAnsi="Helvetica"/>
          <w:b/>
          <w:bCs/>
          <w:sz w:val="20"/>
          <w:szCs w:val="20"/>
          <w:lang w:val="de-CH"/>
        </w:rPr>
        <w:t>Vielzahl der Netzwerkangriffe generischer Natur:</w:t>
      </w:r>
      <w:r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="00B30A1A" w:rsidRPr="008252F8">
        <w:rPr>
          <w:rFonts w:ascii="Helvetica" w:hAnsi="Helvetica"/>
          <w:sz w:val="20"/>
          <w:szCs w:val="20"/>
          <w:lang w:val="de-CH"/>
        </w:rPr>
        <w:t xml:space="preserve">Bei mehr als der Hälfte der einschlägigen Erkennungen im Netzwerk handelt es sich um generische Signaturen, die es auf </w:t>
      </w:r>
      <w:r w:rsidR="002811C8" w:rsidRPr="008252F8">
        <w:rPr>
          <w:rFonts w:ascii="Helvetica" w:hAnsi="Helvetica"/>
          <w:sz w:val="20"/>
          <w:szCs w:val="20"/>
          <w:lang w:val="de-CH"/>
        </w:rPr>
        <w:t>bekannte</w:t>
      </w:r>
      <w:r w:rsidRPr="008252F8">
        <w:rPr>
          <w:rFonts w:ascii="Helvetica" w:hAnsi="Helvetica"/>
          <w:sz w:val="20"/>
          <w:szCs w:val="20"/>
          <w:lang w:val="de-CH"/>
        </w:rPr>
        <w:t xml:space="preserve"> Schwachstellen in Webanwendungen </w:t>
      </w:r>
      <w:r w:rsidR="00B30A1A" w:rsidRPr="008252F8">
        <w:rPr>
          <w:rFonts w:ascii="Helvetica" w:hAnsi="Helvetica"/>
          <w:sz w:val="20"/>
          <w:szCs w:val="20"/>
          <w:lang w:val="de-CH"/>
        </w:rPr>
        <w:t>abgesehen haben</w:t>
      </w:r>
      <w:r w:rsidRPr="008252F8">
        <w:rPr>
          <w:rFonts w:ascii="Helvetica" w:hAnsi="Helvetica"/>
          <w:sz w:val="20"/>
          <w:szCs w:val="20"/>
          <w:lang w:val="de-CH"/>
        </w:rPr>
        <w:t xml:space="preserve">. </w:t>
      </w:r>
      <w:r w:rsidR="00B30A1A" w:rsidRPr="008252F8">
        <w:rPr>
          <w:rFonts w:ascii="Helvetica" w:hAnsi="Helvetica"/>
          <w:sz w:val="20"/>
          <w:szCs w:val="20"/>
          <w:lang w:val="de-CH"/>
        </w:rPr>
        <w:t>Dies lässt darauf schlie</w:t>
      </w:r>
      <w:r w:rsidR="007A24F9" w:rsidRPr="008252F8">
        <w:rPr>
          <w:rFonts w:ascii="Helvetica" w:hAnsi="Helvetica"/>
          <w:sz w:val="20"/>
          <w:szCs w:val="20"/>
          <w:lang w:val="de-CH"/>
        </w:rPr>
        <w:t>ss</w:t>
      </w:r>
      <w:r w:rsidR="00B30A1A" w:rsidRPr="008252F8">
        <w:rPr>
          <w:rFonts w:ascii="Helvetica" w:hAnsi="Helvetica"/>
          <w:sz w:val="20"/>
          <w:szCs w:val="20"/>
          <w:lang w:val="de-CH"/>
        </w:rPr>
        <w:t xml:space="preserve">en, dass </w:t>
      </w:r>
      <w:r w:rsidRPr="008252F8">
        <w:rPr>
          <w:rFonts w:ascii="Helvetica" w:hAnsi="Helvetica"/>
          <w:sz w:val="20"/>
          <w:szCs w:val="20"/>
          <w:lang w:val="de-CH"/>
        </w:rPr>
        <w:t xml:space="preserve">Angreifer massenhaft auf </w:t>
      </w:r>
      <w:r w:rsidR="00B30A1A" w:rsidRPr="008252F8">
        <w:rPr>
          <w:rFonts w:ascii="Helvetica" w:hAnsi="Helvetica"/>
          <w:sz w:val="20"/>
          <w:szCs w:val="20"/>
          <w:lang w:val="de-CH"/>
        </w:rPr>
        <w:t xml:space="preserve">das </w:t>
      </w:r>
      <w:r w:rsidR="002811C8" w:rsidRPr="008252F8">
        <w:rPr>
          <w:rFonts w:ascii="Helvetica" w:hAnsi="Helvetica"/>
          <w:sz w:val="20"/>
          <w:szCs w:val="20"/>
          <w:lang w:val="de-CH"/>
        </w:rPr>
        <w:t>etablierte</w:t>
      </w:r>
      <w:r w:rsidR="00B30A1A" w:rsidRPr="008252F8">
        <w:rPr>
          <w:rFonts w:ascii="Helvetica" w:hAnsi="Helvetica"/>
          <w:sz w:val="20"/>
          <w:szCs w:val="20"/>
          <w:lang w:val="de-CH"/>
        </w:rPr>
        <w:t xml:space="preserve"> </w:t>
      </w:r>
      <w:r w:rsidRPr="008252F8">
        <w:rPr>
          <w:rFonts w:ascii="Helvetica" w:hAnsi="Helvetica"/>
          <w:sz w:val="20"/>
          <w:szCs w:val="20"/>
          <w:lang w:val="de-CH"/>
        </w:rPr>
        <w:t>„Brot-und-Butter“-</w:t>
      </w:r>
      <w:r w:rsidR="00B30A1A" w:rsidRPr="008252F8">
        <w:rPr>
          <w:rFonts w:ascii="Helvetica" w:hAnsi="Helvetica"/>
          <w:sz w:val="20"/>
          <w:szCs w:val="20"/>
          <w:lang w:val="de-CH"/>
        </w:rPr>
        <w:t>Geschäft setzen</w:t>
      </w:r>
      <w:r w:rsidRPr="008252F8">
        <w:rPr>
          <w:rFonts w:ascii="Helvetica" w:hAnsi="Helvetica"/>
          <w:sz w:val="20"/>
          <w:szCs w:val="20"/>
          <w:lang w:val="de-CH"/>
        </w:rPr>
        <w:t>.</w:t>
      </w:r>
    </w:p>
    <w:p w14:paraId="26596339" w14:textId="4C2C445B" w:rsidR="00DA2FEA" w:rsidRPr="008252F8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49242DEA" w14:textId="78D07AFD" w:rsidR="00DF3528" w:rsidRPr="008252F8" w:rsidRDefault="00DF3528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val="de-CH" w:eastAsia="de-DE"/>
        </w:rPr>
      </w:pPr>
      <w:r w:rsidRPr="008252F8">
        <w:rPr>
          <w:rFonts w:eastAsia="Times New Roman"/>
          <w:b w:val="0"/>
          <w:sz w:val="20"/>
          <w:szCs w:val="20"/>
          <w:lang w:val="de-CH" w:eastAsia="de-DE"/>
        </w:rPr>
        <w:t xml:space="preserve">Alle Erkenntnisse basieren – entlang des Konzepts der </w:t>
      </w:r>
      <w:hyperlink r:id="rId8" w:history="1">
        <w:r w:rsidRPr="008252F8">
          <w:rPr>
            <w:rStyle w:val="Hyperlink"/>
            <w:rFonts w:eastAsia="Times New Roman"/>
            <w:b w:val="0"/>
            <w:sz w:val="20"/>
            <w:szCs w:val="20"/>
            <w:lang w:val="de-CH" w:eastAsia="de-DE"/>
          </w:rPr>
          <w:t>„WatchGuard Unified Security Platform“</w:t>
        </w:r>
      </w:hyperlink>
      <w:r w:rsidRPr="008252F8">
        <w:rPr>
          <w:rFonts w:eastAsia="Times New Roman"/>
          <w:b w:val="0"/>
          <w:sz w:val="20"/>
          <w:szCs w:val="20"/>
          <w:lang w:val="de-CH" w:eastAsia="de-DE"/>
        </w:rPr>
        <w:t xml:space="preserve"> und entsprechend der vorherigen vierteljährlichen Auswertungen zur Analyse der Top-Malware, Netzwerk- und Endgerätebedrohungen – auf den anonymisierten, aggregierten Daten aller aktiven WatchGuard-Lösungen für Netzwerk- und Endgeräteschutz, deren Besitzer der Weitergabe der Bedrohungsinformationen zur Unterstützung der Forschungsarbeit des Threat Lab zugestimmt haben.</w:t>
      </w:r>
    </w:p>
    <w:p w14:paraId="547E93C4" w14:textId="77777777" w:rsidR="00DB6AF5" w:rsidRPr="008252F8" w:rsidRDefault="00DB6AF5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val="de-CH" w:eastAsia="de-DE"/>
        </w:rPr>
      </w:pPr>
    </w:p>
    <w:p w14:paraId="55973FC5" w14:textId="04D0F579" w:rsidR="00DB6AF5" w:rsidRPr="008252F8" w:rsidRDefault="00DF352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  <w:lang w:val="de-CH"/>
        </w:rPr>
      </w:pPr>
      <w:r w:rsidRPr="008252F8">
        <w:rPr>
          <w:b w:val="0"/>
          <w:color w:val="000000" w:themeColor="text1"/>
          <w:sz w:val="20"/>
          <w:szCs w:val="20"/>
          <w:lang w:val="de-CH"/>
        </w:rPr>
        <w:lastRenderedPageBreak/>
        <w:t xml:space="preserve">Der ausführliche Internet Security Report in englischer Sprache steht online zum Download zur Verfügung: </w:t>
      </w:r>
      <w:hyperlink r:id="rId9" w:history="1">
        <w:r w:rsidR="00FD69DA" w:rsidRPr="008252F8">
          <w:rPr>
            <w:rStyle w:val="Hyperlink"/>
            <w:b w:val="0"/>
            <w:sz w:val="20"/>
            <w:szCs w:val="20"/>
            <w:lang w:val="de-CH"/>
          </w:rPr>
          <w:t>https://www.watchguard.com/wgrd-resource-center/security-report-q4-2024</w:t>
        </w:r>
      </w:hyperlink>
    </w:p>
    <w:p w14:paraId="2BFE17A5" w14:textId="77777777" w:rsidR="00FD69DA" w:rsidRPr="008252F8" w:rsidRDefault="00FD69DA" w:rsidP="00DB6AF5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val="de-CH" w:eastAsia="de-DE"/>
        </w:rPr>
      </w:pPr>
    </w:p>
    <w:p w14:paraId="7DB88340" w14:textId="41210D0A" w:rsidR="00F85598" w:rsidRPr="008252F8" w:rsidRDefault="00F8559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  <w:lang w:val="de-CH"/>
        </w:rPr>
      </w:pPr>
      <w:r w:rsidRPr="008252F8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F85598" w:rsidRPr="008252F8" w14:paraId="4D559ECA" w14:textId="77777777" w:rsidTr="006F7E9F">
        <w:trPr>
          <w:trHeight w:val="1985"/>
        </w:trPr>
        <w:tc>
          <w:tcPr>
            <w:tcW w:w="3686" w:type="dxa"/>
          </w:tcPr>
          <w:p w14:paraId="2A90284F" w14:textId="77777777" w:rsidR="00F85598" w:rsidRPr="008252F8" w:rsidRDefault="00F85598" w:rsidP="006F7E9F">
            <w:pPr>
              <w:pStyle w:val="Kopfzeile"/>
              <w:ind w:right="-141"/>
              <w:rPr>
                <w:lang w:val="de-CH"/>
              </w:rPr>
            </w:pPr>
          </w:p>
          <w:p w14:paraId="7767347D" w14:textId="77777777" w:rsidR="00F85598" w:rsidRPr="008252F8" w:rsidRDefault="00F85598" w:rsidP="006F7E9F">
            <w:pPr>
              <w:pStyle w:val="Kopfzeile"/>
              <w:ind w:right="-141"/>
              <w:rPr>
                <w:lang w:val="de-CH"/>
              </w:rPr>
            </w:pPr>
            <w:r w:rsidRPr="008252F8">
              <w:rPr>
                <w:noProof/>
                <w:lang w:val="de-CH"/>
              </w:rPr>
              <w:drawing>
                <wp:inline distT="0" distB="0" distL="0" distR="0" wp14:anchorId="10FD2429" wp14:editId="5A6103AC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598" w:rsidRPr="008252F8" w14:paraId="2F023B59" w14:textId="77777777" w:rsidTr="006F7E9F">
        <w:trPr>
          <w:trHeight w:val="544"/>
        </w:trPr>
        <w:tc>
          <w:tcPr>
            <w:tcW w:w="3686" w:type="dxa"/>
          </w:tcPr>
          <w:p w14:paraId="68B97D21" w14:textId="77777777" w:rsidR="00F85598" w:rsidRPr="008252F8" w:rsidRDefault="00F85598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8252F8">
              <w:rPr>
                <w:rFonts w:ascii="Helvetica" w:hAnsi="Helvetica"/>
                <w:sz w:val="16"/>
                <w:szCs w:val="16"/>
                <w:lang w:val="de-CH"/>
              </w:rPr>
              <w:t>Corey Nachreiner, Chief Security Officer bei WatchGuard Technologies</w:t>
            </w:r>
          </w:p>
        </w:tc>
      </w:tr>
    </w:tbl>
    <w:p w14:paraId="03AB8F71" w14:textId="77777777" w:rsidR="00F85598" w:rsidRPr="008252F8" w:rsidRDefault="00F85598" w:rsidP="00F85598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67AA87D0" w14:textId="77777777" w:rsidR="00F85598" w:rsidRPr="008252F8" w:rsidRDefault="00F85598" w:rsidP="00F85598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val="de-CH" w:eastAsia="de-DE"/>
        </w:rPr>
      </w:pPr>
    </w:p>
    <w:p w14:paraId="14292562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98BECE2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80B4A21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427BE63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3BFB31B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C46F62A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9037152" w14:textId="77777777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5F61CB7" w14:textId="71D0453F" w:rsidR="00F85598" w:rsidRPr="008252F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252F8">
        <w:rPr>
          <w:rFonts w:ascii="Helvetica" w:hAnsi="Helvetica"/>
          <w:color w:val="000000" w:themeColor="text1"/>
          <w:sz w:val="20"/>
          <w:szCs w:val="20"/>
          <w:lang w:val="de-CH"/>
        </w:rPr>
        <w:t>Das Bildmaterial zum Download finden Sie in unserem Medienportal press-n-relations.amid-pr.com (Suchbegriff „</w:t>
      </w:r>
      <w:hyperlink r:id="rId11" w:history="1">
        <w:r w:rsidRPr="008252F8">
          <w:rPr>
            <w:rStyle w:val="Hyperlink"/>
            <w:rFonts w:ascii="Helvetica" w:hAnsi="Helvetica"/>
            <w:sz w:val="20"/>
            <w:szCs w:val="20"/>
            <w:lang w:val="de-CH"/>
          </w:rPr>
          <w:t>Corey Nachreiner</w:t>
        </w:r>
      </w:hyperlink>
      <w:r w:rsidRPr="008252F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"). Selbstverständlich schicke ich Ihnen die Datei </w:t>
      </w:r>
      <w:r w:rsidR="00292EB5" w:rsidRPr="008252F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ebenso wie das PDF des Reports – </w:t>
      </w:r>
      <w:r w:rsidRPr="008252F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auch gerne per E-Mail zu. Kontakt: </w:t>
      </w:r>
      <w:hyperlink r:id="rId12" w:history="1">
        <w:r w:rsidRPr="008252F8">
          <w:rPr>
            <w:rStyle w:val="Hyperlink"/>
            <w:rFonts w:ascii="Helvetica" w:hAnsi="Helvetica"/>
            <w:sz w:val="20"/>
            <w:szCs w:val="20"/>
            <w:lang w:val="de-CH"/>
          </w:rPr>
          <w:t>rh@press-n-relations.de</w:t>
        </w:r>
      </w:hyperlink>
    </w:p>
    <w:p w14:paraId="4288EA97" w14:textId="77777777" w:rsidR="00614086" w:rsidRPr="008252F8" w:rsidRDefault="00614086" w:rsidP="0061408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  <w:lang w:val="de-CH"/>
        </w:rPr>
      </w:pPr>
    </w:p>
    <w:p w14:paraId="1917C58F" w14:textId="77777777" w:rsidR="001B7B63" w:rsidRPr="008252F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8252F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8252F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8252F8">
              <w:rPr>
                <w:bCs/>
                <w:color w:val="000000" w:themeColor="text1"/>
                <w:sz w:val="16"/>
                <w:lang w:val="de-CH"/>
              </w:rPr>
              <w:t>Kontakt:</w:t>
            </w:r>
          </w:p>
          <w:p w14:paraId="763989BA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 Technologies GmbH</w:t>
            </w:r>
          </w:p>
          <w:p w14:paraId="18659FC1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Senior Field Marketing Manager Central Europe</w:t>
            </w:r>
          </w:p>
          <w:p w14:paraId="0DAE7A45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Dr. Alfred-Herrhausen-Allee 26, 47228 Duisburg</w:t>
            </w:r>
          </w:p>
          <w:p w14:paraId="799563A8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731D25E1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paul.moll@watchguard.com</w:t>
            </w:r>
          </w:p>
          <w:p w14:paraId="404320B3" w14:textId="4047DE0B" w:rsidR="001B7B63" w:rsidRPr="008252F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hyperlink r:id="rId13" w:history="1">
              <w:r w:rsidRPr="008252F8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8252F8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3E59FEFF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 GmbH</w:t>
            </w:r>
          </w:p>
          <w:p w14:paraId="1D9843E5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Rebecca Horn </w:t>
            </w:r>
          </w:p>
          <w:p w14:paraId="75717810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Magirus-Deutz-Str. 14, 89077 Ulm</w:t>
            </w:r>
          </w:p>
          <w:p w14:paraId="1D17EFC8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+49 731 146 156-75 </w:t>
            </w:r>
          </w:p>
          <w:p w14:paraId="3A5689C6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hyperlink r:id="rId14" w:history="1">
              <w:r w:rsidRPr="008252F8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rh@press-n-relations.de</w:t>
              </w:r>
            </w:hyperlink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</w:p>
          <w:p w14:paraId="24F03AA9" w14:textId="77777777" w:rsidR="001B7B63" w:rsidRPr="008252F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hyperlink r:id="rId15" w:history="1">
              <w:r w:rsidRPr="008252F8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https://press-n-relations.com</w:t>
              </w:r>
            </w:hyperlink>
            <w:r w:rsidRPr="008252F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br/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  <w:t>Press'n'Relations Austria GmbH</w:t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  <w:t>Mag. Georg Dutzi</w:t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  <w:t>Lange Gasse 65/16, A-1080 Wien</w:t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  <w:t>T: +43 1 907 61 48-10</w:t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  <w:t>gd@press-n-relations.at</w:t>
            </w:r>
            <w:r w:rsidRPr="008252F8">
              <w:rPr>
                <w:b w:val="0"/>
                <w:bCs/>
                <w:color w:val="000000" w:themeColor="text1"/>
                <w:spacing w:val="-2"/>
                <w:sz w:val="16"/>
                <w:szCs w:val="16"/>
                <w:lang w:val="de-CH"/>
              </w:rPr>
              <w:br/>
            </w:r>
            <w:hyperlink r:id="rId16" w:history="1">
              <w:r w:rsidRPr="008252F8">
                <w:rPr>
                  <w:rStyle w:val="Hyperlink"/>
                  <w:b w:val="0"/>
                  <w:bCs/>
                  <w:spacing w:val="-2"/>
                  <w:sz w:val="16"/>
                  <w:szCs w:val="16"/>
                  <w:lang w:val="de-CH"/>
                </w:rPr>
                <w:t>https://press-n-relations.at</w:t>
              </w:r>
            </w:hyperlink>
          </w:p>
        </w:tc>
      </w:tr>
    </w:tbl>
    <w:p w14:paraId="41EB7820" w14:textId="77777777" w:rsidR="001B7B63" w:rsidRPr="008252F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2EAA44FC" w14:textId="77777777" w:rsidR="001B7B63" w:rsidRPr="008252F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1636CA45" w14:textId="321D78E4" w:rsidR="000A12C8" w:rsidRPr="008252F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8252F8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</w:t>
      </w:r>
      <w:r w:rsidR="00A6370A" w:rsidRPr="008252F8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r w:rsidR="00A6370A" w:rsidRPr="008252F8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4EFA6D71" w14:textId="0660D28D" w:rsidR="000A12C8" w:rsidRPr="008252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IT-Sicherheit.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B5219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Lösungen im Bereich Netzwerksicherheit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Multifaktor-Authentifizierung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intelligenten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diesem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Fundament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wurde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speziell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Provider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„Unified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Security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Platform“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entwickelt,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diese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ihren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erstklassige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Sicherheit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bieten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können,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jederzeit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individuelle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Bedürfnisse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anpassen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lässt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–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bei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gleichzeitig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hoher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betrieblicher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Effizienz.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17.000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Security-Reseller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8E3737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bzw. Managed Service Provider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250.000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einheitlichen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Sicherheitsplattform,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folgende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fünf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Elemente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vereint: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weitreichende,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aufeinander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abgestimmte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IT-Security-Funktionalität,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kollektiver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Wissensaustausch,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Klarheit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Kontrolle,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operative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Ausrichtung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Automatisierung.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</w:p>
    <w:p w14:paraId="7845609D" w14:textId="77777777" w:rsidR="000A12C8" w:rsidRPr="008252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  <w:lang w:val="de-CH"/>
        </w:rPr>
      </w:pPr>
    </w:p>
    <w:p w14:paraId="5D7D38CC" w14:textId="71C342CE" w:rsidR="004554C9" w:rsidRPr="008252F8" w:rsidRDefault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  <w:lang w:val="de-CH"/>
        </w:rPr>
      </w:pP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Informationen,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Aktionen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Updates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finden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7" w:history="1">
        <w:r w:rsidR="004738E4" w:rsidRPr="008252F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X</w:t>
        </w:r>
      </w:hyperlink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8" w:history="1">
        <w:r w:rsidRPr="008252F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="00A6370A" w:rsidRPr="008252F8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9" w:history="1">
        <w:r w:rsidRPr="008252F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8252F8">
        <w:rPr>
          <w:color w:val="000000" w:themeColor="text1"/>
          <w:lang w:val="de-CH"/>
        </w:rPr>
        <w:t>.</w:t>
      </w:r>
      <w:r w:rsidR="00A6370A" w:rsidRPr="008252F8">
        <w:rPr>
          <w:color w:val="000000" w:themeColor="text1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deutschsprachige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20" w:history="1">
        <w:r w:rsidRPr="008252F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Unternehmensblog</w:t>
        </w:r>
      </w:hyperlink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beleuchtet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zudem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regelmä</w:t>
      </w:r>
      <w:r w:rsidR="007A24F9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ig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Trendthemen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Umfeld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IT-Sicherheit.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Reinschauen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lohnt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Oder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abonnieren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„443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–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Security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Simplified“-Podcast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99598C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über das </w:t>
      </w:r>
      <w:hyperlink r:id="rId21" w:history="1">
        <w:r w:rsidR="0099598C" w:rsidRPr="008252F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WatchGuard Cybersecurity Hub</w:t>
        </w:r>
      </w:hyperlink>
      <w:r w:rsidR="0099598C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bzw.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immer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Ihre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Lieblings-Podcasts</w:t>
      </w:r>
      <w:r w:rsidR="00A6370A"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8252F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finden.</w:t>
      </w:r>
    </w:p>
    <w:sectPr w:rsidR="004554C9" w:rsidRPr="008252F8" w:rsidSect="00DB6AF5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3A87" w14:textId="77777777" w:rsidR="006775DA" w:rsidRDefault="006775DA">
      <w:r>
        <w:separator/>
      </w:r>
    </w:p>
  </w:endnote>
  <w:endnote w:type="continuationSeparator" w:id="0">
    <w:p w14:paraId="0CB39049" w14:textId="77777777" w:rsidR="006775DA" w:rsidRDefault="0067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C83F" w14:textId="77777777" w:rsidR="006775DA" w:rsidRDefault="006775DA">
      <w:r>
        <w:separator/>
      </w:r>
    </w:p>
  </w:footnote>
  <w:footnote w:type="continuationSeparator" w:id="0">
    <w:p w14:paraId="3B2021DB" w14:textId="77777777" w:rsidR="006775DA" w:rsidRDefault="00677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7D4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90B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9E7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5234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346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55A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216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4FD"/>
    <w:rsid w:val="00243849"/>
    <w:rsid w:val="00244D72"/>
    <w:rsid w:val="00245587"/>
    <w:rsid w:val="00245973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719"/>
    <w:rsid w:val="00280921"/>
    <w:rsid w:val="002809D0"/>
    <w:rsid w:val="00280A2E"/>
    <w:rsid w:val="002811C8"/>
    <w:rsid w:val="00281E80"/>
    <w:rsid w:val="0028230B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5AC"/>
    <w:rsid w:val="00294AED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D716B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2D0B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27B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576D"/>
    <w:rsid w:val="003962BA"/>
    <w:rsid w:val="00396D94"/>
    <w:rsid w:val="00397219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9A0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22FB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9C5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C5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97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46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5D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565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1C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54E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47F84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221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4F9"/>
    <w:rsid w:val="007A2B6B"/>
    <w:rsid w:val="007A2ED4"/>
    <w:rsid w:val="007A3792"/>
    <w:rsid w:val="007A4414"/>
    <w:rsid w:val="007A45FE"/>
    <w:rsid w:val="007A46BF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2F8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70E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FBD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87E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668"/>
    <w:rsid w:val="00911CE3"/>
    <w:rsid w:val="00911FDB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3A5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DEB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A1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7C5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5B7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5D4E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A44"/>
    <w:rsid w:val="00C71D85"/>
    <w:rsid w:val="00C71EB5"/>
    <w:rsid w:val="00C71EDB"/>
    <w:rsid w:val="00C72169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89B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49C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28D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05E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3EA4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37A6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DF6"/>
    <w:rsid w:val="00DB3E62"/>
    <w:rsid w:val="00DB432C"/>
    <w:rsid w:val="00DB43E0"/>
    <w:rsid w:val="00DB45A9"/>
    <w:rsid w:val="00DB5255"/>
    <w:rsid w:val="00DB5313"/>
    <w:rsid w:val="00DB6593"/>
    <w:rsid w:val="00DB660E"/>
    <w:rsid w:val="00DB6AF5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82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157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2A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A6D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3F0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BAF"/>
    <w:rsid w:val="00ED7C7F"/>
    <w:rsid w:val="00ED7F38"/>
    <w:rsid w:val="00EE1F10"/>
    <w:rsid w:val="00EE1FE2"/>
    <w:rsid w:val="00EE26FF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6912"/>
    <w:rsid w:val="00EF75F7"/>
    <w:rsid w:val="00F005DC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1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440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300B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4BC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9DA"/>
    <w:rsid w:val="00FD6E65"/>
    <w:rsid w:val="00FD73FA"/>
    <w:rsid w:val="00FD7460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4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4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1257</Words>
  <Characters>7920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5</cp:revision>
  <cp:lastPrinted>2025-01-08T10:39:00Z</cp:lastPrinted>
  <dcterms:created xsi:type="dcterms:W3CDTF">2025-04-11T07:11:00Z</dcterms:created>
  <dcterms:modified xsi:type="dcterms:W3CDTF">2025-04-11T07:14:00Z</dcterms:modified>
  <cp:category/>
</cp:coreProperties>
</file>