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77777777" w:rsidR="00AF2CB9" w:rsidRPr="00C531C4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C531C4">
        <w:rPr>
          <w:rFonts w:ascii="Helvetica" w:hAnsi="Helvetica"/>
          <w:b/>
        </w:rPr>
        <w:t>PRESSEINFORMATION</w:t>
      </w:r>
    </w:p>
    <w:p w14:paraId="46A3CBDB" w14:textId="77777777" w:rsidR="00D46370" w:rsidRPr="00C531C4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28D1466C" w:rsidR="00AF2CB9" w:rsidRPr="00C531C4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C531C4">
        <w:rPr>
          <w:rFonts w:ascii="Helvetica" w:hAnsi="Helvetica"/>
          <w:sz w:val="20"/>
          <w:szCs w:val="20"/>
        </w:rPr>
        <w:t>Hamburg</w:t>
      </w:r>
      <w:r w:rsidR="00037D09" w:rsidRPr="00C531C4">
        <w:rPr>
          <w:rFonts w:ascii="Helvetica" w:hAnsi="Helvetica"/>
          <w:sz w:val="20"/>
          <w:szCs w:val="20"/>
        </w:rPr>
        <w:t>,</w:t>
      </w:r>
      <w:r w:rsidR="00BF3442" w:rsidRPr="00C531C4">
        <w:rPr>
          <w:rFonts w:ascii="Helvetica" w:hAnsi="Helvetica"/>
          <w:sz w:val="20"/>
          <w:szCs w:val="20"/>
        </w:rPr>
        <w:t xml:space="preserve"> </w:t>
      </w:r>
      <w:r w:rsidR="008D1027">
        <w:rPr>
          <w:rFonts w:ascii="Helvetica" w:hAnsi="Helvetica"/>
          <w:sz w:val="20"/>
          <w:szCs w:val="20"/>
        </w:rPr>
        <w:t>1</w:t>
      </w:r>
      <w:r w:rsidR="00D3405D">
        <w:rPr>
          <w:rFonts w:ascii="Helvetica" w:hAnsi="Helvetica"/>
          <w:sz w:val="20"/>
          <w:szCs w:val="20"/>
        </w:rPr>
        <w:t>8</w:t>
      </w:r>
      <w:r w:rsidR="00037D09" w:rsidRPr="00C531C4">
        <w:rPr>
          <w:rFonts w:ascii="Helvetica" w:hAnsi="Helvetica"/>
          <w:sz w:val="20"/>
          <w:szCs w:val="20"/>
        </w:rPr>
        <w:t>.</w:t>
      </w:r>
      <w:r w:rsidR="00F91F98" w:rsidRPr="00C531C4">
        <w:rPr>
          <w:rFonts w:ascii="Helvetica" w:hAnsi="Helvetica"/>
          <w:sz w:val="20"/>
          <w:szCs w:val="20"/>
        </w:rPr>
        <w:t xml:space="preserve"> </w:t>
      </w:r>
      <w:r w:rsidR="008D1027">
        <w:rPr>
          <w:rFonts w:ascii="Helvetica" w:hAnsi="Helvetica"/>
          <w:sz w:val="20"/>
          <w:szCs w:val="20"/>
        </w:rPr>
        <w:t>Januar</w:t>
      </w:r>
      <w:r w:rsidR="007A65B1" w:rsidRPr="00C531C4">
        <w:rPr>
          <w:rFonts w:ascii="Helvetica" w:hAnsi="Helvetica"/>
          <w:sz w:val="20"/>
          <w:szCs w:val="20"/>
        </w:rPr>
        <w:t xml:space="preserve"> </w:t>
      </w:r>
      <w:r w:rsidR="00037D09" w:rsidRPr="00C531C4">
        <w:rPr>
          <w:rFonts w:ascii="Helvetica" w:hAnsi="Helvetica"/>
          <w:sz w:val="20"/>
          <w:szCs w:val="20"/>
        </w:rPr>
        <w:t>20</w:t>
      </w:r>
      <w:r w:rsidR="00A95484" w:rsidRPr="00C531C4">
        <w:rPr>
          <w:rFonts w:ascii="Helvetica" w:hAnsi="Helvetica"/>
          <w:sz w:val="20"/>
          <w:szCs w:val="20"/>
        </w:rPr>
        <w:t>2</w:t>
      </w:r>
      <w:r w:rsidR="008D1027">
        <w:rPr>
          <w:rFonts w:ascii="Helvetica" w:hAnsi="Helvetica"/>
          <w:sz w:val="20"/>
          <w:szCs w:val="20"/>
        </w:rPr>
        <w:t>1</w:t>
      </w:r>
    </w:p>
    <w:p w14:paraId="1B9710D5" w14:textId="77777777" w:rsidR="005003B0" w:rsidRPr="00C531C4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B0697B2" w14:textId="23ADD5AC" w:rsidR="00364BA2" w:rsidRPr="00C531C4" w:rsidRDefault="00547DFF" w:rsidP="00B754AC">
      <w:pPr>
        <w:tabs>
          <w:tab w:val="left" w:pos="8222"/>
        </w:tabs>
        <w:spacing w:line="288" w:lineRule="auto"/>
        <w:ind w:right="1132"/>
        <w:rPr>
          <w:rFonts w:ascii="Helvetica" w:hAnsi="Helvetica"/>
          <w:b/>
        </w:rPr>
      </w:pPr>
      <w:r>
        <w:rPr>
          <w:rFonts w:ascii="Helvetica" w:hAnsi="Helvetica"/>
          <w:b/>
        </w:rPr>
        <w:t>Champion bei „VPN“ und „</w:t>
      </w:r>
      <w:proofErr w:type="spellStart"/>
      <w:r>
        <w:rPr>
          <w:rFonts w:ascii="Helvetica" w:hAnsi="Helvetica"/>
          <w:b/>
        </w:rPr>
        <w:t>Endpoint</w:t>
      </w:r>
      <w:proofErr w:type="spellEnd"/>
      <w:r>
        <w:rPr>
          <w:rFonts w:ascii="Helvetica" w:hAnsi="Helvetica"/>
          <w:b/>
        </w:rPr>
        <w:t xml:space="preserve"> </w:t>
      </w:r>
      <w:proofErr w:type="spellStart"/>
      <w:r>
        <w:rPr>
          <w:rFonts w:ascii="Helvetica" w:hAnsi="Helvetica"/>
          <w:b/>
        </w:rPr>
        <w:t>Protection</w:t>
      </w:r>
      <w:proofErr w:type="spellEnd"/>
      <w:r>
        <w:rPr>
          <w:rFonts w:ascii="Helvetica" w:hAnsi="Helvetica"/>
          <w:b/>
        </w:rPr>
        <w:t>“</w:t>
      </w:r>
    </w:p>
    <w:p w14:paraId="16F62DF5" w14:textId="3A758978" w:rsidR="00364BA2" w:rsidRPr="00C531C4" w:rsidRDefault="00F474B8" w:rsidP="00E33FE1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 w:rsidRPr="00C531C4">
        <w:rPr>
          <w:rFonts w:ascii="Helvetica" w:hAnsi="Helvetica"/>
          <w:b/>
          <w:sz w:val="20"/>
          <w:szCs w:val="20"/>
        </w:rPr>
        <w:t xml:space="preserve">WatchGuard </w:t>
      </w:r>
      <w:r w:rsidR="000A7261">
        <w:rPr>
          <w:rFonts w:ascii="Helvetica" w:hAnsi="Helvetica"/>
          <w:b/>
          <w:sz w:val="20"/>
          <w:szCs w:val="20"/>
        </w:rPr>
        <w:t>und</w:t>
      </w:r>
      <w:r w:rsidR="002F0EA0">
        <w:rPr>
          <w:rFonts w:ascii="Helvetica" w:hAnsi="Helvetica"/>
          <w:b/>
          <w:sz w:val="20"/>
          <w:szCs w:val="20"/>
        </w:rPr>
        <w:t xml:space="preserve"> </w:t>
      </w:r>
      <w:r w:rsidR="00547DFF">
        <w:rPr>
          <w:rFonts w:ascii="Helvetica" w:hAnsi="Helvetica"/>
          <w:b/>
          <w:sz w:val="20"/>
          <w:szCs w:val="20"/>
        </w:rPr>
        <w:t xml:space="preserve">Panda </w:t>
      </w:r>
      <w:r w:rsidR="00913449">
        <w:rPr>
          <w:rFonts w:ascii="Helvetica" w:hAnsi="Helvetica"/>
          <w:b/>
          <w:sz w:val="20"/>
          <w:szCs w:val="20"/>
        </w:rPr>
        <w:t xml:space="preserve">Security </w:t>
      </w:r>
      <w:r w:rsidR="00102C4A">
        <w:rPr>
          <w:rFonts w:ascii="Helvetica" w:hAnsi="Helvetica"/>
          <w:b/>
          <w:sz w:val="20"/>
          <w:szCs w:val="20"/>
        </w:rPr>
        <w:t xml:space="preserve">sichern sich </w:t>
      </w:r>
      <w:r w:rsidR="00355260">
        <w:rPr>
          <w:rFonts w:ascii="Helvetica" w:hAnsi="Helvetica"/>
          <w:b/>
          <w:sz w:val="20"/>
          <w:szCs w:val="20"/>
        </w:rPr>
        <w:t xml:space="preserve">Bestnoten </w:t>
      </w:r>
      <w:r w:rsidR="00913449">
        <w:rPr>
          <w:rFonts w:ascii="Helvetica" w:hAnsi="Helvetica"/>
          <w:b/>
          <w:sz w:val="20"/>
          <w:szCs w:val="20"/>
        </w:rPr>
        <w:t xml:space="preserve">im „Professional User Rating: Security Solutions 2021“ </w:t>
      </w:r>
      <w:r w:rsidR="00102C4A">
        <w:rPr>
          <w:rFonts w:ascii="Helvetica" w:hAnsi="Helvetica"/>
          <w:b/>
          <w:sz w:val="20"/>
          <w:szCs w:val="20"/>
        </w:rPr>
        <w:t xml:space="preserve">von </w:t>
      </w:r>
      <w:proofErr w:type="spellStart"/>
      <w:r w:rsidR="002F0EA0" w:rsidRPr="00E33FE1">
        <w:rPr>
          <w:rFonts w:ascii="Helvetica" w:hAnsi="Helvetica"/>
          <w:b/>
          <w:sz w:val="20"/>
          <w:szCs w:val="20"/>
        </w:rPr>
        <w:t>techconsult</w:t>
      </w:r>
      <w:proofErr w:type="spellEnd"/>
    </w:p>
    <w:p w14:paraId="7D4DBC82" w14:textId="77777777" w:rsidR="00364BA2" w:rsidRPr="00C531C4" w:rsidRDefault="00364BA2" w:rsidP="00364BA2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67922167" w14:textId="5F90888B" w:rsidR="001D4C3C" w:rsidRDefault="00F0757F" w:rsidP="0049589C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Bereits zum fünften Mal haben die Analysten von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techconsult</w:t>
      </w:r>
      <w:proofErr w:type="spellEnd"/>
      <w:r w:rsidR="008366F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1D4C3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im Rahmen einer repräsentativen Studie </w:t>
      </w:r>
      <w:r w:rsidR="0093156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Anwender </w:t>
      </w:r>
      <w:r w:rsidR="00846FD0">
        <w:rPr>
          <w:rFonts w:ascii="Helvetica" w:hAnsi="Helvetica"/>
          <w:b/>
          <w:bCs/>
          <w:color w:val="000000" w:themeColor="text1"/>
          <w:sz w:val="20"/>
          <w:szCs w:val="20"/>
        </w:rPr>
        <w:t>um ihre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Einschätzung </w:t>
      </w:r>
      <w:r w:rsidR="00846FD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der </w:t>
      </w:r>
      <w:r w:rsidR="007D3A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im Markt verfügbaren Security-Lösungen </w:t>
      </w:r>
      <w:r w:rsidR="00931562">
        <w:rPr>
          <w:rFonts w:ascii="Helvetica" w:hAnsi="Helvetica"/>
          <w:b/>
          <w:bCs/>
          <w:color w:val="000000" w:themeColor="text1"/>
          <w:sz w:val="20"/>
          <w:szCs w:val="20"/>
        </w:rPr>
        <w:t>in insgesamt sechs Produkt</w:t>
      </w:r>
      <w:r w:rsidR="004D755E">
        <w:rPr>
          <w:rFonts w:ascii="Helvetica" w:hAnsi="Helvetica"/>
          <w:b/>
          <w:bCs/>
          <w:color w:val="000000" w:themeColor="text1"/>
          <w:sz w:val="20"/>
          <w:szCs w:val="20"/>
        </w:rPr>
        <w:t>feldern</w:t>
      </w:r>
      <w:r w:rsidR="0093156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846FD0">
        <w:rPr>
          <w:rFonts w:ascii="Helvetica" w:hAnsi="Helvetica"/>
          <w:b/>
          <w:bCs/>
          <w:color w:val="000000" w:themeColor="text1"/>
          <w:sz w:val="20"/>
          <w:szCs w:val="20"/>
        </w:rPr>
        <w:t>gebeten.</w:t>
      </w:r>
      <w:r w:rsidR="001D4C3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Anhand der Ergebnisse –</w:t>
      </w:r>
      <w:r w:rsidR="00804EE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317282">
        <w:rPr>
          <w:rFonts w:ascii="Helvetica" w:hAnsi="Helvetica"/>
          <w:b/>
          <w:bCs/>
          <w:color w:val="000000" w:themeColor="text1"/>
          <w:sz w:val="20"/>
          <w:szCs w:val="20"/>
        </w:rPr>
        <w:t>in Summe</w:t>
      </w:r>
      <w:r w:rsidR="0093156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804EE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wurden </w:t>
      </w:r>
      <w:r w:rsidR="001D4C3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60 Kriterien in 14 Unterkategorien </w:t>
      </w:r>
      <w:r w:rsidR="00931562">
        <w:rPr>
          <w:rFonts w:ascii="Helvetica" w:hAnsi="Helvetica"/>
          <w:b/>
          <w:bCs/>
          <w:color w:val="000000" w:themeColor="text1"/>
          <w:sz w:val="20"/>
          <w:szCs w:val="20"/>
        </w:rPr>
        <w:t>bewertet</w:t>
      </w:r>
      <w:r w:rsidR="00804EE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1D4C3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– lässt sich die Leistungsfähigkeit einzelner Security-Anbieter und -lösungen gezielt vergleichen. </w:t>
      </w:r>
      <w:r w:rsidR="00686DF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WatchGuard spielt dabei sowohl </w:t>
      </w:r>
      <w:r w:rsidR="00E82AC5">
        <w:rPr>
          <w:rFonts w:ascii="Helvetica" w:hAnsi="Helvetica"/>
          <w:b/>
          <w:bCs/>
          <w:color w:val="000000" w:themeColor="text1"/>
          <w:sz w:val="20"/>
          <w:szCs w:val="20"/>
        </w:rPr>
        <w:t>im Produktbereich</w:t>
      </w:r>
      <w:r w:rsidR="00686DF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„V</w:t>
      </w:r>
      <w:r w:rsidR="00FF5DBC">
        <w:rPr>
          <w:rFonts w:ascii="Helvetica" w:hAnsi="Helvetica"/>
          <w:b/>
          <w:bCs/>
          <w:color w:val="000000" w:themeColor="text1"/>
          <w:sz w:val="20"/>
          <w:szCs w:val="20"/>
        </w:rPr>
        <w:t>irtual Private Network (VPN)</w:t>
      </w:r>
      <w:r w:rsidR="00686DF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“ als auch </w:t>
      </w:r>
      <w:r w:rsidR="00200B0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bei </w:t>
      </w:r>
      <w:r w:rsidR="00686DFD">
        <w:rPr>
          <w:rFonts w:ascii="Helvetica" w:hAnsi="Helvetica"/>
          <w:b/>
          <w:bCs/>
          <w:color w:val="000000" w:themeColor="text1"/>
          <w:sz w:val="20"/>
          <w:szCs w:val="20"/>
        </w:rPr>
        <w:t>„</w:t>
      </w:r>
      <w:proofErr w:type="spellStart"/>
      <w:r w:rsidR="00686DFD">
        <w:rPr>
          <w:rFonts w:ascii="Helvetica" w:hAnsi="Helvetica"/>
          <w:b/>
          <w:bCs/>
          <w:color w:val="000000" w:themeColor="text1"/>
          <w:sz w:val="20"/>
          <w:szCs w:val="20"/>
        </w:rPr>
        <w:t>Endpoint</w:t>
      </w:r>
      <w:proofErr w:type="spellEnd"/>
      <w:r w:rsidR="00686DF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686DFD">
        <w:rPr>
          <w:rFonts w:ascii="Helvetica" w:hAnsi="Helvetica"/>
          <w:b/>
          <w:bCs/>
          <w:color w:val="000000" w:themeColor="text1"/>
          <w:sz w:val="20"/>
          <w:szCs w:val="20"/>
        </w:rPr>
        <w:t>Protection</w:t>
      </w:r>
      <w:proofErr w:type="spellEnd"/>
      <w:r w:rsidR="00686DFD">
        <w:rPr>
          <w:rFonts w:ascii="Helvetica" w:hAnsi="Helvetica"/>
          <w:b/>
          <w:bCs/>
          <w:color w:val="000000" w:themeColor="text1"/>
          <w:sz w:val="20"/>
          <w:szCs w:val="20"/>
        </w:rPr>
        <w:t>“ ganz vorne mit.</w:t>
      </w:r>
      <w:r w:rsidR="00596CF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E03AE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Nachdem das Unternehmen mit </w:t>
      </w:r>
      <w:r w:rsidR="00B05BAD">
        <w:rPr>
          <w:rFonts w:ascii="Helvetica" w:hAnsi="Helvetica"/>
          <w:b/>
          <w:bCs/>
          <w:color w:val="000000" w:themeColor="text1"/>
          <w:sz w:val="20"/>
          <w:szCs w:val="20"/>
        </w:rPr>
        <w:t>seinen</w:t>
      </w:r>
      <w:r w:rsidR="00E03AE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VPN-Lösungen </w:t>
      </w:r>
      <w:r w:rsidR="00B05BA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bereits im letzten Jahr </w:t>
      </w:r>
      <w:r w:rsidR="000A5052">
        <w:rPr>
          <w:rFonts w:ascii="Helvetica" w:hAnsi="Helvetica"/>
          <w:b/>
          <w:bCs/>
          <w:color w:val="000000" w:themeColor="text1"/>
          <w:sz w:val="20"/>
          <w:szCs w:val="20"/>
        </w:rPr>
        <w:t>als einer</w:t>
      </w:r>
      <w:r w:rsidR="00B05BA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der Top-Anbieter </w:t>
      </w:r>
      <w:r w:rsidR="000A5052">
        <w:rPr>
          <w:rFonts w:ascii="Helvetica" w:hAnsi="Helvetica"/>
          <w:b/>
          <w:bCs/>
          <w:color w:val="000000" w:themeColor="text1"/>
          <w:sz w:val="20"/>
          <w:szCs w:val="20"/>
        </w:rPr>
        <w:t>hervorging</w:t>
      </w:r>
      <w:r w:rsidR="00B05BA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 w:rsidR="00E82AC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konnte sich der </w:t>
      </w:r>
      <w:r w:rsidR="000A66C1">
        <w:rPr>
          <w:rFonts w:ascii="Helvetica" w:hAnsi="Helvetica"/>
          <w:b/>
          <w:bCs/>
          <w:color w:val="000000" w:themeColor="text1"/>
          <w:sz w:val="20"/>
          <w:szCs w:val="20"/>
        </w:rPr>
        <w:t>US-amerikanische Hersteller</w:t>
      </w:r>
      <w:r w:rsidR="00E82AC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907A19">
        <w:rPr>
          <w:rFonts w:ascii="Helvetica" w:hAnsi="Helvetica"/>
          <w:b/>
          <w:bCs/>
          <w:color w:val="000000" w:themeColor="text1"/>
          <w:sz w:val="20"/>
          <w:szCs w:val="20"/>
        </w:rPr>
        <w:t>nun</w:t>
      </w:r>
      <w:r w:rsidR="00E82AC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erneut als „Champion“ </w:t>
      </w:r>
      <w:r w:rsidR="0043187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im </w:t>
      </w:r>
      <w:proofErr w:type="spellStart"/>
      <w:r w:rsidR="00431875">
        <w:rPr>
          <w:rFonts w:ascii="Helvetica" w:hAnsi="Helvetica"/>
          <w:b/>
          <w:bCs/>
          <w:color w:val="000000" w:themeColor="text1"/>
          <w:sz w:val="20"/>
          <w:szCs w:val="20"/>
        </w:rPr>
        <w:t>techconsult</w:t>
      </w:r>
      <w:proofErr w:type="spellEnd"/>
      <w:r w:rsidR="0043187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-Diamanten </w:t>
      </w:r>
      <w:r w:rsidR="00E82AC5">
        <w:rPr>
          <w:rFonts w:ascii="Helvetica" w:hAnsi="Helvetica"/>
          <w:b/>
          <w:bCs/>
          <w:color w:val="000000" w:themeColor="text1"/>
          <w:sz w:val="20"/>
          <w:szCs w:val="20"/>
        </w:rPr>
        <w:t>positionieren</w:t>
      </w:r>
      <w:r w:rsidR="000A66C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E62C1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Gleichzeitig </w:t>
      </w:r>
      <w:r w:rsidR="005222E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genießt </w:t>
      </w:r>
      <w:r w:rsidR="00DF3C93">
        <w:rPr>
          <w:rFonts w:ascii="Helvetica" w:hAnsi="Helvetica"/>
          <w:b/>
          <w:bCs/>
          <w:color w:val="000000" w:themeColor="text1"/>
          <w:sz w:val="20"/>
          <w:szCs w:val="20"/>
        </w:rPr>
        <w:t>Panda Security</w:t>
      </w:r>
      <w:r w:rsidR="009E63A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als Spezialist für Endpunkt-Sicherheit, </w:t>
      </w:r>
      <w:r w:rsidR="00BC7B8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der </w:t>
      </w:r>
      <w:r w:rsidR="009E63A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2020 von WatchGuard </w:t>
      </w:r>
      <w:r w:rsidR="00DE714B">
        <w:rPr>
          <w:rFonts w:ascii="Helvetica" w:hAnsi="Helvetica"/>
          <w:b/>
          <w:bCs/>
          <w:color w:val="000000" w:themeColor="text1"/>
          <w:sz w:val="20"/>
          <w:szCs w:val="20"/>
        </w:rPr>
        <w:t>übernommen wurde</w:t>
      </w:r>
      <w:r w:rsidR="009E63A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 w:rsidR="007E393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seinem </w:t>
      </w:r>
      <w:r w:rsidR="00356AF1">
        <w:rPr>
          <w:rFonts w:ascii="Helvetica" w:hAnsi="Helvetica"/>
          <w:b/>
          <w:bCs/>
          <w:color w:val="000000" w:themeColor="text1"/>
          <w:sz w:val="20"/>
          <w:szCs w:val="20"/>
        </w:rPr>
        <w:t>Wettbewerbsumfeld</w:t>
      </w:r>
      <w:r w:rsidR="00DF3C9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402E63">
        <w:rPr>
          <w:rFonts w:ascii="Helvetica" w:hAnsi="Helvetica"/>
          <w:b/>
          <w:bCs/>
          <w:color w:val="000000" w:themeColor="text1"/>
          <w:sz w:val="20"/>
          <w:szCs w:val="20"/>
        </w:rPr>
        <w:t>hohen</w:t>
      </w:r>
      <w:r w:rsidR="00AF7E3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Anwender-Zuspruch </w:t>
      </w:r>
      <w:r w:rsidR="00343ED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und reiht sich </w:t>
      </w:r>
      <w:r w:rsidR="005222E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somit ebenfalls </w:t>
      </w:r>
      <w:r w:rsidR="00E62C1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souverän </w:t>
      </w:r>
      <w:r w:rsidR="00343ED3">
        <w:rPr>
          <w:rFonts w:ascii="Helvetica" w:hAnsi="Helvetica"/>
          <w:b/>
          <w:bCs/>
          <w:color w:val="000000" w:themeColor="text1"/>
          <w:sz w:val="20"/>
          <w:szCs w:val="20"/>
        </w:rPr>
        <w:t>in die Riege der am besten bewerte</w:t>
      </w:r>
      <w:r w:rsidR="0053384F">
        <w:rPr>
          <w:rFonts w:ascii="Helvetica" w:hAnsi="Helvetica"/>
          <w:b/>
          <w:bCs/>
          <w:color w:val="000000" w:themeColor="text1"/>
          <w:sz w:val="20"/>
          <w:szCs w:val="20"/>
        </w:rPr>
        <w:t>ten</w:t>
      </w:r>
      <w:r w:rsidR="00343ED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141B27">
        <w:rPr>
          <w:rFonts w:ascii="Helvetica" w:hAnsi="Helvetica"/>
          <w:b/>
          <w:bCs/>
          <w:color w:val="000000" w:themeColor="text1"/>
          <w:sz w:val="20"/>
          <w:szCs w:val="20"/>
        </w:rPr>
        <w:t>Security-</w:t>
      </w:r>
      <w:r w:rsidR="00852955">
        <w:rPr>
          <w:rFonts w:ascii="Helvetica" w:hAnsi="Helvetica"/>
          <w:b/>
          <w:bCs/>
          <w:color w:val="000000" w:themeColor="text1"/>
          <w:sz w:val="20"/>
          <w:szCs w:val="20"/>
        </w:rPr>
        <w:t>Schmieden</w:t>
      </w:r>
      <w:r w:rsidR="00343ED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ein</w:t>
      </w:r>
      <w:r w:rsidR="00F448E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</w:p>
    <w:p w14:paraId="0C48A9F7" w14:textId="5AAD2C64" w:rsidR="002172A5" w:rsidRDefault="002172A5" w:rsidP="0049589C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408CD2FE" w14:textId="2E33D32A" w:rsidR="002172A5" w:rsidRDefault="00A04BFF" w:rsidP="0049589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A04BFF">
        <w:rPr>
          <w:rFonts w:ascii="Helvetica" w:hAnsi="Helvetica"/>
          <w:color w:val="000000" w:themeColor="text1"/>
          <w:sz w:val="20"/>
          <w:szCs w:val="20"/>
        </w:rPr>
        <w:t xml:space="preserve">„Die aktuelle </w:t>
      </w:r>
      <w:r>
        <w:rPr>
          <w:rFonts w:ascii="Helvetica" w:hAnsi="Helvetica"/>
          <w:color w:val="000000" w:themeColor="text1"/>
          <w:sz w:val="20"/>
          <w:szCs w:val="20"/>
        </w:rPr>
        <w:t xml:space="preserve">Studie ist für uns in gleich zweierlei Hinsicht </w:t>
      </w:r>
      <w:r w:rsidR="001B2D45">
        <w:rPr>
          <w:rFonts w:ascii="Helvetica" w:hAnsi="Helvetica"/>
          <w:color w:val="000000" w:themeColor="text1"/>
          <w:sz w:val="20"/>
          <w:szCs w:val="20"/>
        </w:rPr>
        <w:t>von extrem hoher Relevanz</w:t>
      </w:r>
      <w:r w:rsidR="00D34828">
        <w:rPr>
          <w:rFonts w:ascii="Helvetica" w:hAnsi="Helvetica"/>
          <w:color w:val="000000" w:themeColor="text1"/>
          <w:sz w:val="20"/>
          <w:szCs w:val="20"/>
        </w:rPr>
        <w:t>“, wie Michael Haas</w:t>
      </w:r>
      <w:r w:rsidR="00FB1FC7">
        <w:rPr>
          <w:rFonts w:ascii="Helvetica" w:hAnsi="Helvetica"/>
          <w:color w:val="000000" w:themeColor="text1"/>
          <w:sz w:val="20"/>
          <w:szCs w:val="20"/>
        </w:rPr>
        <w:t xml:space="preserve">, Regional </w:t>
      </w:r>
      <w:proofErr w:type="spellStart"/>
      <w:r w:rsidR="00FB1FC7">
        <w:rPr>
          <w:rFonts w:ascii="Helvetica" w:hAnsi="Helvetica"/>
          <w:color w:val="000000" w:themeColor="text1"/>
          <w:sz w:val="20"/>
          <w:szCs w:val="20"/>
        </w:rPr>
        <w:t>Vice</w:t>
      </w:r>
      <w:proofErr w:type="spellEnd"/>
      <w:r w:rsidR="00FB1FC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FB1FC7">
        <w:rPr>
          <w:rFonts w:ascii="Helvetica" w:hAnsi="Helvetica"/>
          <w:color w:val="000000" w:themeColor="text1"/>
          <w:sz w:val="20"/>
          <w:szCs w:val="20"/>
        </w:rPr>
        <w:t>President</w:t>
      </w:r>
      <w:proofErr w:type="spellEnd"/>
      <w:r w:rsidR="00FB1FC7">
        <w:rPr>
          <w:rFonts w:ascii="Helvetica" w:hAnsi="Helvetica"/>
          <w:color w:val="000000" w:themeColor="text1"/>
          <w:sz w:val="20"/>
          <w:szCs w:val="20"/>
        </w:rPr>
        <w:t xml:space="preserve"> Central Europe bei WatchGuard Technologies, hervorhebt.</w:t>
      </w:r>
      <w:r w:rsidR="00E6351E">
        <w:rPr>
          <w:rFonts w:ascii="Helvetica" w:hAnsi="Helvetica"/>
          <w:color w:val="000000" w:themeColor="text1"/>
          <w:sz w:val="20"/>
          <w:szCs w:val="20"/>
        </w:rPr>
        <w:t xml:space="preserve"> „Schließlich handelt es sich sowohl bei VPN als auch </w:t>
      </w:r>
      <w:proofErr w:type="spellStart"/>
      <w:r w:rsidR="00E6351E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E6351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E6351E">
        <w:rPr>
          <w:rFonts w:ascii="Helvetica" w:hAnsi="Helvetica"/>
          <w:color w:val="000000" w:themeColor="text1"/>
          <w:sz w:val="20"/>
          <w:szCs w:val="20"/>
        </w:rPr>
        <w:t>Protection</w:t>
      </w:r>
      <w:proofErr w:type="spellEnd"/>
      <w:r w:rsidR="00E6351E">
        <w:rPr>
          <w:rFonts w:ascii="Helvetica" w:hAnsi="Helvetica"/>
          <w:color w:val="000000" w:themeColor="text1"/>
          <w:sz w:val="20"/>
          <w:szCs w:val="20"/>
        </w:rPr>
        <w:t xml:space="preserve"> um Aspekte der IT-Sicherheit, die im Zuge von Corona enorm </w:t>
      </w:r>
      <w:r w:rsidR="0072353A">
        <w:rPr>
          <w:rFonts w:ascii="Helvetica" w:hAnsi="Helvetica"/>
          <w:color w:val="000000" w:themeColor="text1"/>
          <w:sz w:val="20"/>
          <w:szCs w:val="20"/>
        </w:rPr>
        <w:t xml:space="preserve">an Bedeutung gewonnen haben. </w:t>
      </w:r>
      <w:r w:rsidR="00183605">
        <w:rPr>
          <w:rFonts w:ascii="Helvetica" w:hAnsi="Helvetica"/>
          <w:color w:val="000000" w:themeColor="text1"/>
          <w:sz w:val="20"/>
          <w:szCs w:val="20"/>
        </w:rPr>
        <w:t>Hier zu den Besten zu gehören</w:t>
      </w:r>
      <w:r w:rsidR="007C7E68">
        <w:rPr>
          <w:rFonts w:ascii="Helvetica" w:hAnsi="Helvetica"/>
          <w:color w:val="000000" w:themeColor="text1"/>
          <w:sz w:val="20"/>
          <w:szCs w:val="20"/>
        </w:rPr>
        <w:t>,</w:t>
      </w:r>
      <w:r w:rsidR="00183605">
        <w:rPr>
          <w:rFonts w:ascii="Helvetica" w:hAnsi="Helvetica"/>
          <w:color w:val="000000" w:themeColor="text1"/>
          <w:sz w:val="20"/>
          <w:szCs w:val="20"/>
        </w:rPr>
        <w:t xml:space="preserve"> zeigt, dass wir den aktuellen Gegebenheiten adäquat </w:t>
      </w:r>
      <w:r w:rsidR="00064C35">
        <w:rPr>
          <w:rFonts w:ascii="Helvetica" w:hAnsi="Helvetica"/>
          <w:color w:val="000000" w:themeColor="text1"/>
          <w:sz w:val="20"/>
          <w:szCs w:val="20"/>
        </w:rPr>
        <w:t xml:space="preserve">und umfassend </w:t>
      </w:r>
      <w:r w:rsidR="00183605">
        <w:rPr>
          <w:rFonts w:ascii="Helvetica" w:hAnsi="Helvetica"/>
          <w:color w:val="000000" w:themeColor="text1"/>
          <w:sz w:val="20"/>
          <w:szCs w:val="20"/>
        </w:rPr>
        <w:t>Rechnung tragen</w:t>
      </w:r>
      <w:r w:rsidR="00AF68AB">
        <w:rPr>
          <w:rFonts w:ascii="Helvetica" w:hAnsi="Helvetica"/>
          <w:color w:val="000000" w:themeColor="text1"/>
          <w:sz w:val="20"/>
          <w:szCs w:val="20"/>
        </w:rPr>
        <w:t xml:space="preserve"> können</w:t>
      </w:r>
      <w:r w:rsidR="00183605">
        <w:rPr>
          <w:rFonts w:ascii="Helvetica" w:hAnsi="Helvetica"/>
          <w:color w:val="000000" w:themeColor="text1"/>
          <w:sz w:val="20"/>
          <w:szCs w:val="20"/>
        </w:rPr>
        <w:t xml:space="preserve">. Zum anderen sind die Ergebnisse </w:t>
      </w:r>
      <w:r w:rsidR="00AF68AB">
        <w:rPr>
          <w:rFonts w:ascii="Helvetica" w:hAnsi="Helvetica"/>
          <w:color w:val="000000" w:themeColor="text1"/>
          <w:sz w:val="20"/>
          <w:szCs w:val="20"/>
        </w:rPr>
        <w:t xml:space="preserve">ein wichtiger Beleg für die Leistungsfähigkeit unseres Gesamtportfolios. Sie </w:t>
      </w:r>
      <w:r w:rsidR="007C7E68">
        <w:rPr>
          <w:rFonts w:ascii="Helvetica" w:hAnsi="Helvetica"/>
          <w:color w:val="000000" w:themeColor="text1"/>
          <w:sz w:val="20"/>
          <w:szCs w:val="20"/>
        </w:rPr>
        <w:t xml:space="preserve">bestätigen </w:t>
      </w:r>
      <w:r w:rsidR="007964FB">
        <w:rPr>
          <w:rFonts w:ascii="Helvetica" w:hAnsi="Helvetica"/>
          <w:color w:val="000000" w:themeColor="text1"/>
          <w:sz w:val="20"/>
          <w:szCs w:val="20"/>
        </w:rPr>
        <w:t>nicht zuletzt</w:t>
      </w:r>
      <w:r w:rsidR="00AF68AB">
        <w:rPr>
          <w:rFonts w:ascii="Helvetica" w:hAnsi="Helvetica"/>
          <w:color w:val="000000" w:themeColor="text1"/>
          <w:sz w:val="20"/>
          <w:szCs w:val="20"/>
        </w:rPr>
        <w:t>, dass wir mit der Akquise von Panda Security alles richtig gemacht haben</w:t>
      </w:r>
      <w:r w:rsidR="00B43B87">
        <w:rPr>
          <w:rFonts w:ascii="Helvetica" w:hAnsi="Helvetica"/>
          <w:color w:val="000000" w:themeColor="text1"/>
          <w:sz w:val="20"/>
          <w:szCs w:val="20"/>
        </w:rPr>
        <w:t xml:space="preserve"> – im Sinne aller Beteiligten</w:t>
      </w:r>
      <w:r w:rsidR="00AF68AB">
        <w:rPr>
          <w:rFonts w:ascii="Helvetica" w:hAnsi="Helvetica"/>
          <w:color w:val="000000" w:themeColor="text1"/>
          <w:sz w:val="20"/>
          <w:szCs w:val="20"/>
        </w:rPr>
        <w:t>.“</w:t>
      </w:r>
      <w:r w:rsidR="007964FB">
        <w:rPr>
          <w:rFonts w:ascii="Helvetica" w:hAnsi="Helvetica"/>
          <w:color w:val="000000" w:themeColor="text1"/>
          <w:sz w:val="20"/>
          <w:szCs w:val="20"/>
        </w:rPr>
        <w:t xml:space="preserve"> Für WatchGuard geht es </w:t>
      </w:r>
      <w:r w:rsidR="00634482">
        <w:rPr>
          <w:rFonts w:ascii="Helvetica" w:hAnsi="Helvetica"/>
          <w:color w:val="000000" w:themeColor="text1"/>
          <w:sz w:val="20"/>
          <w:szCs w:val="20"/>
        </w:rPr>
        <w:t xml:space="preserve">im Zuge der Eingliederung der </w:t>
      </w:r>
      <w:proofErr w:type="spellStart"/>
      <w:r w:rsidR="009B7F2D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9B7F2D">
        <w:rPr>
          <w:rFonts w:ascii="Helvetica" w:hAnsi="Helvetica"/>
          <w:color w:val="000000" w:themeColor="text1"/>
          <w:sz w:val="20"/>
          <w:szCs w:val="20"/>
        </w:rPr>
        <w:t>-Security-Produkte</w:t>
      </w:r>
      <w:r w:rsidR="00634482">
        <w:rPr>
          <w:rFonts w:ascii="Helvetica" w:hAnsi="Helvetica"/>
          <w:color w:val="000000" w:themeColor="text1"/>
          <w:sz w:val="20"/>
          <w:szCs w:val="20"/>
        </w:rPr>
        <w:t xml:space="preserve"> von Panda in das </w:t>
      </w:r>
      <w:r w:rsidR="004363F6">
        <w:rPr>
          <w:rFonts w:ascii="Helvetica" w:hAnsi="Helvetica"/>
          <w:color w:val="000000" w:themeColor="text1"/>
          <w:sz w:val="20"/>
          <w:szCs w:val="20"/>
        </w:rPr>
        <w:t xml:space="preserve">eigene </w:t>
      </w:r>
      <w:r w:rsidR="00634482">
        <w:rPr>
          <w:rFonts w:ascii="Helvetica" w:hAnsi="Helvetica"/>
          <w:color w:val="000000" w:themeColor="text1"/>
          <w:sz w:val="20"/>
          <w:szCs w:val="20"/>
        </w:rPr>
        <w:t>Angebotsspektrum</w:t>
      </w:r>
      <w:r w:rsidR="008B08D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363F6">
        <w:rPr>
          <w:rFonts w:ascii="Helvetica" w:hAnsi="Helvetica"/>
          <w:color w:val="000000" w:themeColor="text1"/>
          <w:sz w:val="20"/>
          <w:szCs w:val="20"/>
        </w:rPr>
        <w:t xml:space="preserve">jetzt </w:t>
      </w:r>
      <w:r w:rsidR="007964FB">
        <w:rPr>
          <w:rFonts w:ascii="Helvetica" w:hAnsi="Helvetica"/>
          <w:color w:val="000000" w:themeColor="text1"/>
          <w:sz w:val="20"/>
          <w:szCs w:val="20"/>
        </w:rPr>
        <w:t xml:space="preserve">vor allem darum, die Synergien zwischen den </w:t>
      </w:r>
      <w:r w:rsidR="007450F0">
        <w:rPr>
          <w:rFonts w:ascii="Helvetica" w:hAnsi="Helvetica"/>
          <w:color w:val="000000" w:themeColor="text1"/>
          <w:sz w:val="20"/>
          <w:szCs w:val="20"/>
        </w:rPr>
        <w:t xml:space="preserve">jeweiligen </w:t>
      </w:r>
      <w:r w:rsidR="007964FB">
        <w:rPr>
          <w:rFonts w:ascii="Helvetica" w:hAnsi="Helvetica"/>
          <w:color w:val="000000" w:themeColor="text1"/>
          <w:sz w:val="20"/>
          <w:szCs w:val="20"/>
        </w:rPr>
        <w:t>Produkt</w:t>
      </w:r>
      <w:r w:rsidR="004D755E">
        <w:rPr>
          <w:rFonts w:ascii="Helvetica" w:hAnsi="Helvetica"/>
          <w:color w:val="000000" w:themeColor="text1"/>
          <w:sz w:val="20"/>
          <w:szCs w:val="20"/>
        </w:rPr>
        <w:t>segmenten</w:t>
      </w:r>
      <w:r w:rsidR="007964FB">
        <w:rPr>
          <w:rFonts w:ascii="Helvetica" w:hAnsi="Helvetica"/>
          <w:color w:val="000000" w:themeColor="text1"/>
          <w:sz w:val="20"/>
          <w:szCs w:val="20"/>
        </w:rPr>
        <w:t xml:space="preserve"> für Kunden wie Partner weiter auszubauen</w:t>
      </w:r>
      <w:r w:rsidR="00B278C3">
        <w:rPr>
          <w:rFonts w:ascii="Helvetica" w:hAnsi="Helvetica"/>
          <w:color w:val="000000" w:themeColor="text1"/>
          <w:sz w:val="20"/>
          <w:szCs w:val="20"/>
        </w:rPr>
        <w:t>.</w:t>
      </w:r>
      <w:r w:rsidR="00064C35">
        <w:rPr>
          <w:rFonts w:ascii="Helvetica" w:hAnsi="Helvetica"/>
          <w:color w:val="000000" w:themeColor="text1"/>
          <w:sz w:val="20"/>
          <w:szCs w:val="20"/>
        </w:rPr>
        <w:t xml:space="preserve"> „Unser Ziel ist es, die </w:t>
      </w:r>
      <w:r w:rsidR="000366FE">
        <w:rPr>
          <w:rFonts w:ascii="Helvetica" w:hAnsi="Helvetica"/>
          <w:color w:val="000000" w:themeColor="text1"/>
          <w:sz w:val="20"/>
          <w:szCs w:val="20"/>
        </w:rPr>
        <w:t>Schlagkraft</w:t>
      </w:r>
      <w:r w:rsidR="00064C35">
        <w:rPr>
          <w:rFonts w:ascii="Helvetica" w:hAnsi="Helvetica"/>
          <w:color w:val="000000" w:themeColor="text1"/>
          <w:sz w:val="20"/>
          <w:szCs w:val="20"/>
        </w:rPr>
        <w:t xml:space="preserve"> einzelner Security-Lösungen und unseres Supports exakt aufeinander abzustimmen und portfolioübergreifend auszuspielen</w:t>
      </w:r>
      <w:r w:rsidR="00B536C5">
        <w:rPr>
          <w:rFonts w:ascii="Helvetica" w:hAnsi="Helvetica"/>
          <w:color w:val="000000" w:themeColor="text1"/>
          <w:sz w:val="20"/>
          <w:szCs w:val="20"/>
        </w:rPr>
        <w:t>. Damit bilden wir</w:t>
      </w:r>
      <w:r w:rsidR="00CA666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E2888">
        <w:rPr>
          <w:rFonts w:ascii="Helvetica" w:hAnsi="Helvetica"/>
          <w:color w:val="000000" w:themeColor="text1"/>
          <w:sz w:val="20"/>
          <w:szCs w:val="20"/>
        </w:rPr>
        <w:t xml:space="preserve">die heutigen sowie zukünftigen Anforderungen auf Seiten unserer Partner </w:t>
      </w:r>
      <w:r w:rsidR="00B536C5">
        <w:rPr>
          <w:rFonts w:ascii="Helvetica" w:hAnsi="Helvetica"/>
          <w:color w:val="000000" w:themeColor="text1"/>
          <w:sz w:val="20"/>
          <w:szCs w:val="20"/>
        </w:rPr>
        <w:t xml:space="preserve">sowie </w:t>
      </w:r>
      <w:r w:rsidR="005E2888">
        <w:rPr>
          <w:rFonts w:ascii="Helvetica" w:hAnsi="Helvetica"/>
          <w:color w:val="000000" w:themeColor="text1"/>
          <w:sz w:val="20"/>
          <w:szCs w:val="20"/>
        </w:rPr>
        <w:t>Kunden</w:t>
      </w:r>
      <w:r w:rsidR="006478EF">
        <w:rPr>
          <w:rFonts w:ascii="Helvetica" w:hAnsi="Helvetica"/>
          <w:color w:val="000000" w:themeColor="text1"/>
          <w:sz w:val="20"/>
          <w:szCs w:val="20"/>
        </w:rPr>
        <w:t xml:space="preserve"> optimal </w:t>
      </w:r>
      <w:r w:rsidR="000E46BA">
        <w:rPr>
          <w:rFonts w:ascii="Helvetica" w:hAnsi="Helvetica"/>
          <w:color w:val="000000" w:themeColor="text1"/>
          <w:sz w:val="20"/>
          <w:szCs w:val="20"/>
        </w:rPr>
        <w:t xml:space="preserve">und aus einem Guss </w:t>
      </w:r>
      <w:r w:rsidR="006478EF">
        <w:rPr>
          <w:rFonts w:ascii="Helvetica" w:hAnsi="Helvetica"/>
          <w:color w:val="000000" w:themeColor="text1"/>
          <w:sz w:val="20"/>
          <w:szCs w:val="20"/>
        </w:rPr>
        <w:t>ab</w:t>
      </w:r>
      <w:r w:rsidR="00064C35">
        <w:rPr>
          <w:rFonts w:ascii="Helvetica" w:hAnsi="Helvetica"/>
          <w:color w:val="000000" w:themeColor="text1"/>
          <w:sz w:val="20"/>
          <w:szCs w:val="20"/>
        </w:rPr>
        <w:t xml:space="preserve">“, so Haas. </w:t>
      </w:r>
    </w:p>
    <w:p w14:paraId="28A7C9EA" w14:textId="07EDC998" w:rsidR="00064C35" w:rsidRDefault="00064C35" w:rsidP="0049589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485B8A72" w14:textId="3DCFBBF9" w:rsidR="009008DC" w:rsidRDefault="00994698" w:rsidP="00BE31FA">
      <w:pPr>
        <w:spacing w:line="288" w:lineRule="auto"/>
        <w:ind w:right="850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99469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VPN: WatchGuard </w:t>
      </w:r>
      <w:r w:rsidR="00BE31F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glänzt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bei</w:t>
      </w:r>
      <w:r w:rsidRPr="0099469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Informations-, Beratungs- und</w:t>
      </w:r>
      <w:r w:rsidR="00BE31F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994698">
        <w:rPr>
          <w:rFonts w:ascii="Helvetica" w:hAnsi="Helvetica"/>
          <w:b/>
          <w:bCs/>
          <w:color w:val="000000" w:themeColor="text1"/>
          <w:sz w:val="20"/>
          <w:szCs w:val="20"/>
        </w:rPr>
        <w:t>Weiterbildungsleistungen</w:t>
      </w:r>
    </w:p>
    <w:p w14:paraId="1AC2C133" w14:textId="7184881B" w:rsidR="00C9083C" w:rsidRPr="002D1B12" w:rsidRDefault="00FF5DBC" w:rsidP="0049589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Vor allem in einem Punkt </w:t>
      </w:r>
      <w:r w:rsidR="007A20A1">
        <w:rPr>
          <w:rFonts w:ascii="Helvetica" w:hAnsi="Helvetica"/>
          <w:color w:val="000000" w:themeColor="text1"/>
          <w:sz w:val="20"/>
          <w:szCs w:val="20"/>
        </w:rPr>
        <w:t>setzt</w:t>
      </w:r>
      <w:r>
        <w:rPr>
          <w:rFonts w:ascii="Helvetica" w:hAnsi="Helvetica"/>
          <w:color w:val="000000" w:themeColor="text1"/>
          <w:sz w:val="20"/>
          <w:szCs w:val="20"/>
        </w:rPr>
        <w:t xml:space="preserve"> sich WatchGuard im Produktbereich „VPN“</w:t>
      </w:r>
      <w:r w:rsidR="003904F0">
        <w:rPr>
          <w:rFonts w:ascii="Helvetica" w:hAnsi="Helvetica"/>
          <w:color w:val="000000" w:themeColor="text1"/>
          <w:sz w:val="20"/>
          <w:szCs w:val="20"/>
        </w:rPr>
        <w:t xml:space="preserve"> gegenüber dem Wettbewerb durch: </w:t>
      </w:r>
      <w:r w:rsidR="00F012CA">
        <w:rPr>
          <w:rFonts w:ascii="Helvetica" w:hAnsi="Helvetica"/>
          <w:color w:val="000000" w:themeColor="text1"/>
          <w:sz w:val="20"/>
          <w:szCs w:val="20"/>
        </w:rPr>
        <w:t>In der Kategorie „</w:t>
      </w:r>
      <w:r w:rsidR="00CD4A28">
        <w:rPr>
          <w:rFonts w:ascii="Helvetica" w:hAnsi="Helvetica"/>
          <w:color w:val="000000" w:themeColor="text1"/>
          <w:sz w:val="20"/>
          <w:szCs w:val="20"/>
        </w:rPr>
        <w:t>Anwenderunterstützung</w:t>
      </w:r>
      <w:r w:rsidR="00F012CA">
        <w:rPr>
          <w:rFonts w:ascii="Helvetica" w:hAnsi="Helvetica"/>
          <w:color w:val="000000" w:themeColor="text1"/>
          <w:sz w:val="20"/>
          <w:szCs w:val="20"/>
        </w:rPr>
        <w:t>“</w:t>
      </w:r>
      <w:r w:rsidR="00CD4A2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A687A">
        <w:rPr>
          <w:rFonts w:ascii="Helvetica" w:hAnsi="Helvetica"/>
          <w:color w:val="000000" w:themeColor="text1"/>
          <w:sz w:val="20"/>
          <w:szCs w:val="20"/>
        </w:rPr>
        <w:t xml:space="preserve">sichert sich der Hersteller, der in diesem Jahr sein 25. Jubiläum feiert, </w:t>
      </w:r>
      <w:r w:rsidR="00EA528B">
        <w:rPr>
          <w:rFonts w:ascii="Helvetica" w:hAnsi="Helvetica"/>
          <w:color w:val="000000" w:themeColor="text1"/>
          <w:sz w:val="20"/>
          <w:szCs w:val="20"/>
        </w:rPr>
        <w:t>mithilfe von</w:t>
      </w:r>
      <w:r w:rsidR="00CD4A28">
        <w:rPr>
          <w:rFonts w:ascii="Helvetica" w:hAnsi="Helvetica"/>
          <w:color w:val="000000" w:themeColor="text1"/>
          <w:sz w:val="20"/>
          <w:szCs w:val="20"/>
        </w:rPr>
        <w:t xml:space="preserve"> Informations-, Beratungs- und Weiterbildungsangebote</w:t>
      </w:r>
      <w:r w:rsidR="00EA528B">
        <w:rPr>
          <w:rFonts w:ascii="Helvetica" w:hAnsi="Helvetica"/>
          <w:color w:val="000000" w:themeColor="text1"/>
          <w:sz w:val="20"/>
          <w:szCs w:val="20"/>
        </w:rPr>
        <w:t>n</w:t>
      </w:r>
      <w:r w:rsidR="004A76A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904F0">
        <w:rPr>
          <w:rFonts w:ascii="Helvetica" w:hAnsi="Helvetica"/>
          <w:color w:val="000000" w:themeColor="text1"/>
          <w:sz w:val="20"/>
          <w:szCs w:val="20"/>
        </w:rPr>
        <w:t>d</w:t>
      </w:r>
      <w:r w:rsidR="004A76A9">
        <w:rPr>
          <w:rFonts w:ascii="Helvetica" w:hAnsi="Helvetica"/>
          <w:color w:val="000000" w:themeColor="text1"/>
          <w:sz w:val="20"/>
          <w:szCs w:val="20"/>
        </w:rPr>
        <w:t>ie Spitzenplatzierung.</w:t>
      </w:r>
      <w:r w:rsidR="00FA07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01638">
        <w:rPr>
          <w:rFonts w:ascii="Helvetica" w:hAnsi="Helvetica"/>
          <w:color w:val="000000" w:themeColor="text1"/>
          <w:sz w:val="20"/>
          <w:szCs w:val="20"/>
        </w:rPr>
        <w:t xml:space="preserve">Ein Resultat, über das </w:t>
      </w:r>
      <w:r w:rsidR="00101638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sich Michael Haas </w:t>
      </w:r>
      <w:r w:rsidR="00CD681D">
        <w:rPr>
          <w:rFonts w:ascii="Helvetica" w:hAnsi="Helvetica"/>
          <w:color w:val="000000" w:themeColor="text1"/>
          <w:sz w:val="20"/>
          <w:szCs w:val="20"/>
        </w:rPr>
        <w:t xml:space="preserve">besonders freut: „Das Thema IT-Sicherheit </w:t>
      </w:r>
      <w:r w:rsidR="0042281E">
        <w:rPr>
          <w:rFonts w:ascii="Helvetica" w:hAnsi="Helvetica"/>
          <w:color w:val="000000" w:themeColor="text1"/>
          <w:sz w:val="20"/>
          <w:szCs w:val="20"/>
        </w:rPr>
        <w:t xml:space="preserve">wird zunehmend komplexer. Daher setzen wir bereits seit Jahren alles daran, </w:t>
      </w:r>
      <w:r w:rsidR="001C1712">
        <w:rPr>
          <w:rFonts w:ascii="Helvetica" w:hAnsi="Helvetica"/>
          <w:color w:val="000000" w:themeColor="text1"/>
          <w:sz w:val="20"/>
          <w:szCs w:val="20"/>
        </w:rPr>
        <w:t>unsere</w:t>
      </w:r>
      <w:r w:rsidR="006D7FD2">
        <w:rPr>
          <w:rFonts w:ascii="Helvetica" w:hAnsi="Helvetica"/>
          <w:color w:val="000000" w:themeColor="text1"/>
          <w:sz w:val="20"/>
          <w:szCs w:val="20"/>
        </w:rPr>
        <w:t>n</w:t>
      </w:r>
      <w:r w:rsidR="001C1712">
        <w:rPr>
          <w:rFonts w:ascii="Helvetica" w:hAnsi="Helvetica"/>
          <w:color w:val="000000" w:themeColor="text1"/>
          <w:sz w:val="20"/>
          <w:szCs w:val="20"/>
        </w:rPr>
        <w:t xml:space="preserve"> Partner</w:t>
      </w:r>
      <w:r w:rsidR="00F5173C">
        <w:rPr>
          <w:rFonts w:ascii="Helvetica" w:hAnsi="Helvetica"/>
          <w:color w:val="000000" w:themeColor="text1"/>
          <w:sz w:val="20"/>
          <w:szCs w:val="20"/>
        </w:rPr>
        <w:t>n</w:t>
      </w:r>
      <w:r w:rsidR="001C1712">
        <w:rPr>
          <w:rFonts w:ascii="Helvetica" w:hAnsi="Helvetica"/>
          <w:color w:val="000000" w:themeColor="text1"/>
          <w:sz w:val="20"/>
          <w:szCs w:val="20"/>
        </w:rPr>
        <w:t xml:space="preserve"> und Kunden </w:t>
      </w:r>
      <w:r w:rsidR="00B35C80">
        <w:rPr>
          <w:rFonts w:ascii="Helvetica" w:hAnsi="Helvetica"/>
          <w:color w:val="000000" w:themeColor="text1"/>
          <w:sz w:val="20"/>
          <w:szCs w:val="20"/>
        </w:rPr>
        <w:t xml:space="preserve">den Alltag mit spezifischen Hilfestellungen in Form von Dokumentationen, Webinaren, Trainings, </w:t>
      </w:r>
      <w:r w:rsidR="00F5173C">
        <w:rPr>
          <w:rFonts w:ascii="Helvetica" w:hAnsi="Helvetica"/>
          <w:color w:val="000000" w:themeColor="text1"/>
          <w:sz w:val="20"/>
          <w:szCs w:val="20"/>
        </w:rPr>
        <w:t xml:space="preserve">Best-Practices, </w:t>
      </w:r>
      <w:r w:rsidR="00B35C80">
        <w:rPr>
          <w:rFonts w:ascii="Helvetica" w:hAnsi="Helvetica"/>
          <w:color w:val="000000" w:themeColor="text1"/>
          <w:sz w:val="20"/>
          <w:szCs w:val="20"/>
        </w:rPr>
        <w:t xml:space="preserve">Lösungsbeschreibungen und Anwendungsbeispielen </w:t>
      </w:r>
      <w:r w:rsidR="00F5173C">
        <w:rPr>
          <w:rFonts w:ascii="Helvetica" w:hAnsi="Helvetica"/>
          <w:color w:val="000000" w:themeColor="text1"/>
          <w:sz w:val="20"/>
          <w:szCs w:val="20"/>
        </w:rPr>
        <w:t xml:space="preserve">zusätzlich </w:t>
      </w:r>
      <w:r w:rsidR="00B35C80">
        <w:rPr>
          <w:rFonts w:ascii="Helvetica" w:hAnsi="Helvetica"/>
          <w:color w:val="000000" w:themeColor="text1"/>
          <w:sz w:val="20"/>
          <w:szCs w:val="20"/>
        </w:rPr>
        <w:t>zu erleichtern.</w:t>
      </w:r>
      <w:r w:rsidR="00F5173C">
        <w:rPr>
          <w:rFonts w:ascii="Helvetica" w:hAnsi="Helvetica"/>
          <w:color w:val="000000" w:themeColor="text1"/>
          <w:sz w:val="20"/>
          <w:szCs w:val="20"/>
        </w:rPr>
        <w:t xml:space="preserve"> Es ist schön zu sehen, dass dies</w:t>
      </w:r>
      <w:r w:rsidR="00CE5785">
        <w:rPr>
          <w:rFonts w:ascii="Helvetica" w:hAnsi="Helvetica"/>
          <w:color w:val="000000" w:themeColor="text1"/>
          <w:sz w:val="20"/>
          <w:szCs w:val="20"/>
        </w:rPr>
        <w:t xml:space="preserve">e Initiativen auf fruchtbaren Boden fallen.“ Gleichzeitig punktet WatchGuard </w:t>
      </w:r>
      <w:r w:rsidR="00575CE3">
        <w:rPr>
          <w:rFonts w:ascii="Helvetica" w:hAnsi="Helvetica"/>
          <w:color w:val="000000" w:themeColor="text1"/>
          <w:sz w:val="20"/>
          <w:szCs w:val="20"/>
        </w:rPr>
        <w:t>hinsichtlich vieler weiterer Kriterien</w:t>
      </w:r>
      <w:r w:rsidR="00CE578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23703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B24DCA">
        <w:rPr>
          <w:rFonts w:ascii="Helvetica" w:hAnsi="Helvetica"/>
          <w:color w:val="000000" w:themeColor="text1"/>
          <w:sz w:val="20"/>
          <w:szCs w:val="20"/>
        </w:rPr>
        <w:t>umfangreichen</w:t>
      </w:r>
      <w:r w:rsidR="00C6166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23703">
        <w:rPr>
          <w:rFonts w:ascii="Helvetica" w:hAnsi="Helvetica"/>
          <w:color w:val="000000" w:themeColor="text1"/>
          <w:sz w:val="20"/>
          <w:szCs w:val="20"/>
        </w:rPr>
        <w:t>Hersteller- sowie Lösungsbewertung und</w:t>
      </w:r>
      <w:r w:rsidR="00451C0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E5785">
        <w:rPr>
          <w:rFonts w:ascii="Helvetica" w:hAnsi="Helvetica"/>
          <w:color w:val="000000" w:themeColor="text1"/>
          <w:sz w:val="20"/>
          <w:szCs w:val="20"/>
        </w:rPr>
        <w:t xml:space="preserve">kann sich somit </w:t>
      </w:r>
      <w:r w:rsidR="00580EB4">
        <w:rPr>
          <w:rFonts w:ascii="Helvetica" w:hAnsi="Helvetica"/>
          <w:color w:val="000000" w:themeColor="text1"/>
          <w:sz w:val="20"/>
          <w:szCs w:val="20"/>
        </w:rPr>
        <w:t xml:space="preserve">im </w:t>
      </w:r>
      <w:r w:rsidR="00C13FCB">
        <w:rPr>
          <w:rFonts w:ascii="Helvetica" w:hAnsi="Helvetica"/>
          <w:color w:val="000000" w:themeColor="text1"/>
          <w:sz w:val="20"/>
          <w:szCs w:val="20"/>
        </w:rPr>
        <w:t>„Champions“-Umfeld</w:t>
      </w:r>
      <w:r w:rsidR="00580EB4">
        <w:rPr>
          <w:rFonts w:ascii="Helvetica" w:hAnsi="Helvetica"/>
          <w:color w:val="000000" w:themeColor="text1"/>
          <w:sz w:val="20"/>
          <w:szCs w:val="20"/>
        </w:rPr>
        <w:t xml:space="preserve"> des Rankings behaupten</w:t>
      </w:r>
      <w:r w:rsidR="00C13FCB">
        <w:rPr>
          <w:rFonts w:ascii="Helvetica" w:hAnsi="Helvetica"/>
          <w:color w:val="000000" w:themeColor="text1"/>
          <w:sz w:val="20"/>
          <w:szCs w:val="20"/>
        </w:rPr>
        <w:t xml:space="preserve">. Insgesamt wurden </w:t>
      </w:r>
      <w:r w:rsidR="0019717F">
        <w:rPr>
          <w:rFonts w:ascii="Helvetica" w:hAnsi="Helvetica"/>
          <w:color w:val="000000" w:themeColor="text1"/>
          <w:sz w:val="20"/>
          <w:szCs w:val="20"/>
        </w:rPr>
        <w:t>21 Anbieter erfasst.</w:t>
      </w:r>
    </w:p>
    <w:p w14:paraId="15770522" w14:textId="77777777" w:rsidR="00F45BD2" w:rsidRPr="002D1B12" w:rsidRDefault="00F45BD2" w:rsidP="0049589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103A832B" w14:textId="10AC862B" w:rsidR="00477CFE" w:rsidRPr="00DA363C" w:rsidRDefault="00C70BF0" w:rsidP="00477CFE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Innovative und zuverlässige </w:t>
      </w:r>
      <w:proofErr w:type="spellStart"/>
      <w:r>
        <w:rPr>
          <w:rFonts w:ascii="Helvetica" w:hAnsi="Helvetica"/>
          <w:b/>
          <w:color w:val="000000" w:themeColor="text1"/>
          <w:sz w:val="20"/>
          <w:szCs w:val="20"/>
        </w:rPr>
        <w:t>Endpoint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Helvetica" w:hAnsi="Helvetica"/>
          <w:b/>
          <w:color w:val="000000" w:themeColor="text1"/>
          <w:sz w:val="20"/>
          <w:szCs w:val="20"/>
        </w:rPr>
        <w:t>Protection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 von Panda Security</w:t>
      </w:r>
    </w:p>
    <w:p w14:paraId="69E17EDA" w14:textId="553EB26B" w:rsidR="00B9305C" w:rsidRDefault="001050F6" w:rsidP="005826E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Auch Panda Security spielt laut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techconsult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in der hochrangigen „</w:t>
      </w:r>
      <w:r w:rsidR="003E4902">
        <w:rPr>
          <w:rFonts w:ascii="Helvetica" w:hAnsi="Helvetica"/>
          <w:bCs/>
          <w:color w:val="000000" w:themeColor="text1"/>
          <w:sz w:val="20"/>
          <w:szCs w:val="20"/>
        </w:rPr>
        <w:t>Security-</w:t>
      </w:r>
      <w:r>
        <w:rPr>
          <w:rFonts w:ascii="Helvetica" w:hAnsi="Helvetica"/>
          <w:bCs/>
          <w:color w:val="000000" w:themeColor="text1"/>
          <w:sz w:val="20"/>
          <w:szCs w:val="20"/>
        </w:rPr>
        <w:t>Champions-Liga</w:t>
      </w:r>
      <w:r w:rsidR="00391DCD">
        <w:rPr>
          <w:rFonts w:ascii="Helvetica" w:hAnsi="Helvetica"/>
          <w:bCs/>
          <w:color w:val="000000" w:themeColor="text1"/>
          <w:sz w:val="20"/>
          <w:szCs w:val="20"/>
        </w:rPr>
        <w:t>“</w:t>
      </w:r>
      <w:r w:rsidR="00E66B02">
        <w:rPr>
          <w:rFonts w:ascii="Helvetica" w:hAnsi="Helvetica"/>
          <w:bCs/>
          <w:color w:val="000000" w:themeColor="text1"/>
          <w:sz w:val="20"/>
          <w:szCs w:val="20"/>
        </w:rPr>
        <w:t xml:space="preserve"> mit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– in dem Fall im Produktbereich „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Endpoint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Protection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>“</w:t>
      </w:r>
      <w:r w:rsidR="00E66B02">
        <w:rPr>
          <w:rFonts w:ascii="Helvetica" w:hAnsi="Helvetica"/>
          <w:bCs/>
          <w:color w:val="000000" w:themeColor="text1"/>
          <w:sz w:val="20"/>
          <w:szCs w:val="20"/>
        </w:rPr>
        <w:t>. Hier haben nur 18 von 32 marktrelevanten Herstellern überhaupt den Sprung in den Diamanten des Analystenhauses geschafft</w:t>
      </w:r>
      <w:r>
        <w:rPr>
          <w:rFonts w:ascii="Helvetica" w:hAnsi="Helvetica"/>
          <w:bCs/>
          <w:color w:val="000000" w:themeColor="text1"/>
          <w:sz w:val="20"/>
          <w:szCs w:val="20"/>
        </w:rPr>
        <w:t>.</w:t>
      </w:r>
      <w:r w:rsidR="00E66B02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B478BD">
        <w:rPr>
          <w:rFonts w:ascii="Helvetica" w:hAnsi="Helvetica"/>
          <w:bCs/>
          <w:color w:val="000000" w:themeColor="text1"/>
          <w:sz w:val="20"/>
          <w:szCs w:val="20"/>
        </w:rPr>
        <w:t>Deutlich ü</w:t>
      </w:r>
      <w:r w:rsidR="00E66B02">
        <w:rPr>
          <w:rFonts w:ascii="Helvetica" w:hAnsi="Helvetica"/>
          <w:bCs/>
          <w:color w:val="000000" w:themeColor="text1"/>
          <w:sz w:val="20"/>
          <w:szCs w:val="20"/>
        </w:rPr>
        <w:t>berdurchschnittlich</w:t>
      </w:r>
      <w:r w:rsidR="00F03563">
        <w:rPr>
          <w:rFonts w:ascii="Helvetica" w:hAnsi="Helvetica"/>
          <w:bCs/>
          <w:color w:val="000000" w:themeColor="text1"/>
          <w:sz w:val="20"/>
          <w:szCs w:val="20"/>
        </w:rPr>
        <w:t>e Bewertungen</w:t>
      </w:r>
      <w:r w:rsidR="00E66B02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03563">
        <w:rPr>
          <w:rFonts w:ascii="Helvetica" w:hAnsi="Helvetica"/>
          <w:bCs/>
          <w:color w:val="000000" w:themeColor="text1"/>
          <w:sz w:val="20"/>
          <w:szCs w:val="20"/>
        </w:rPr>
        <w:t>fährt</w:t>
      </w:r>
      <w:r w:rsidR="00E66B02">
        <w:rPr>
          <w:rFonts w:ascii="Helvetica" w:hAnsi="Helvetica"/>
          <w:bCs/>
          <w:color w:val="000000" w:themeColor="text1"/>
          <w:sz w:val="20"/>
          <w:szCs w:val="20"/>
        </w:rPr>
        <w:t xml:space="preserve"> der </w:t>
      </w:r>
      <w:r w:rsidR="000B7543">
        <w:rPr>
          <w:rFonts w:ascii="Helvetica" w:hAnsi="Helvetica"/>
          <w:bCs/>
          <w:color w:val="000000" w:themeColor="text1"/>
          <w:sz w:val="20"/>
          <w:szCs w:val="20"/>
        </w:rPr>
        <w:t>Experte</w:t>
      </w:r>
      <w:r w:rsidR="00E66B02">
        <w:rPr>
          <w:rFonts w:ascii="Helvetica" w:hAnsi="Helvetica"/>
          <w:bCs/>
          <w:color w:val="000000" w:themeColor="text1"/>
          <w:sz w:val="20"/>
          <w:szCs w:val="20"/>
        </w:rPr>
        <w:t xml:space="preserve"> für </w:t>
      </w:r>
      <w:proofErr w:type="spellStart"/>
      <w:r w:rsidR="00E66B02">
        <w:rPr>
          <w:rFonts w:ascii="Helvetica" w:hAnsi="Helvetica"/>
          <w:bCs/>
          <w:color w:val="000000" w:themeColor="text1"/>
          <w:sz w:val="20"/>
          <w:szCs w:val="20"/>
        </w:rPr>
        <w:t>Endpoint</w:t>
      </w:r>
      <w:proofErr w:type="spellEnd"/>
      <w:r w:rsidR="00E66B02">
        <w:rPr>
          <w:rFonts w:ascii="Helvetica" w:hAnsi="Helvetica"/>
          <w:bCs/>
          <w:color w:val="000000" w:themeColor="text1"/>
          <w:sz w:val="20"/>
          <w:szCs w:val="20"/>
        </w:rPr>
        <w:t xml:space="preserve"> Security, der seit Mitte 2020 unter dem Dach von WatchGuard seine Stärken unter Beweis stellt, vor allem in den Kategorien „Innovation“, „Herstellerloyalität“, „Leistungsfähigkeit“, „Lösungsnutzen“ sowie „Funktionsumfang“</w:t>
      </w:r>
      <w:r w:rsidR="00F03563">
        <w:rPr>
          <w:rFonts w:ascii="Helvetica" w:hAnsi="Helvetica"/>
          <w:bCs/>
          <w:color w:val="000000" w:themeColor="text1"/>
          <w:sz w:val="20"/>
          <w:szCs w:val="20"/>
        </w:rPr>
        <w:t xml:space="preserve"> ein</w:t>
      </w:r>
      <w:r w:rsidR="00E66B02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</w:p>
    <w:p w14:paraId="6CB3B58B" w14:textId="77777777" w:rsidR="00C70BF0" w:rsidRDefault="00C70BF0" w:rsidP="005826E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6001C968" w14:textId="5F797961" w:rsidR="00B9305C" w:rsidRDefault="0048548C" w:rsidP="005826E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Die v</w:t>
      </w:r>
      <w:r w:rsidR="00723703">
        <w:rPr>
          <w:rFonts w:ascii="Helvetica" w:hAnsi="Helvetica"/>
          <w:bCs/>
          <w:color w:val="000000" w:themeColor="text1"/>
          <w:sz w:val="20"/>
          <w:szCs w:val="20"/>
        </w:rPr>
        <w:t>ollständige</w:t>
      </w:r>
      <w:r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72370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="00B9305C">
        <w:rPr>
          <w:rFonts w:ascii="Helvetica" w:hAnsi="Helvetica"/>
          <w:bCs/>
          <w:color w:val="000000" w:themeColor="text1"/>
          <w:sz w:val="20"/>
          <w:szCs w:val="20"/>
        </w:rPr>
        <w:t>Benchmark</w:t>
      </w:r>
      <w:r w:rsidR="00DF6A06">
        <w:rPr>
          <w:rFonts w:ascii="Helvetica" w:hAnsi="Helvetica"/>
          <w:bCs/>
          <w:color w:val="000000" w:themeColor="text1"/>
          <w:sz w:val="20"/>
          <w:szCs w:val="20"/>
        </w:rPr>
        <w:t>b</w:t>
      </w:r>
      <w:r w:rsidR="00B9305C">
        <w:rPr>
          <w:rFonts w:ascii="Helvetica" w:hAnsi="Helvetica"/>
          <w:bCs/>
          <w:color w:val="000000" w:themeColor="text1"/>
          <w:sz w:val="20"/>
          <w:szCs w:val="20"/>
        </w:rPr>
        <w:t>ände</w:t>
      </w:r>
      <w:proofErr w:type="spellEnd"/>
      <w:r w:rsidR="00B9305C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F6A06">
        <w:rPr>
          <w:rFonts w:ascii="Helvetica" w:hAnsi="Helvetica"/>
          <w:bCs/>
          <w:color w:val="000000" w:themeColor="text1"/>
          <w:sz w:val="20"/>
          <w:szCs w:val="20"/>
        </w:rPr>
        <w:t xml:space="preserve">können hier </w:t>
      </w:r>
      <w:r w:rsidR="00C04C19">
        <w:rPr>
          <w:rFonts w:ascii="Helvetica" w:hAnsi="Helvetica"/>
          <w:bCs/>
          <w:color w:val="000000" w:themeColor="text1"/>
          <w:sz w:val="20"/>
          <w:szCs w:val="20"/>
        </w:rPr>
        <w:t xml:space="preserve">kostenlos </w:t>
      </w:r>
      <w:r w:rsidR="00DF6A06">
        <w:rPr>
          <w:rFonts w:ascii="Helvetica" w:hAnsi="Helvetica"/>
          <w:bCs/>
          <w:color w:val="000000" w:themeColor="text1"/>
          <w:sz w:val="20"/>
          <w:szCs w:val="20"/>
        </w:rPr>
        <w:t xml:space="preserve">angefordert werden: </w:t>
      </w:r>
      <w:hyperlink r:id="rId7" w:history="1">
        <w:r w:rsidR="00DF6A06" w:rsidRPr="00DF6A06">
          <w:rPr>
            <w:rStyle w:val="Hyperlink"/>
            <w:rFonts w:ascii="Helvetica" w:hAnsi="Helvetica"/>
            <w:bCs/>
            <w:sz w:val="20"/>
            <w:szCs w:val="20"/>
          </w:rPr>
          <w:t>https://secure.watchguard.com/Techconsult-Award-2021.html</w:t>
        </w:r>
      </w:hyperlink>
    </w:p>
    <w:p w14:paraId="2A23A783" w14:textId="34DE1B7E" w:rsidR="00443CF9" w:rsidRPr="00C531C4" w:rsidRDefault="00443CF9" w:rsidP="005826E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6A68FDF0" w14:textId="01991CCE" w:rsidR="00443CF9" w:rsidRPr="00443CF9" w:rsidRDefault="00443CF9" w:rsidP="00443CF9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 w:rsidRPr="00C531C4">
        <w:rPr>
          <w:rFonts w:ascii="Helvetica" w:hAnsi="Helvetica"/>
          <w:b/>
          <w:color w:val="000000" w:themeColor="text1"/>
          <w:sz w:val="20"/>
          <w:szCs w:val="20"/>
        </w:rPr>
        <w:t>Über das</w:t>
      </w:r>
      <w:r w:rsidRPr="00443CF9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485266">
        <w:rPr>
          <w:rFonts w:ascii="Helvetica" w:hAnsi="Helvetica"/>
          <w:b/>
          <w:color w:val="000000" w:themeColor="text1"/>
          <w:sz w:val="20"/>
          <w:szCs w:val="20"/>
        </w:rPr>
        <w:t>„</w:t>
      </w:r>
      <w:r w:rsidRPr="00443CF9">
        <w:rPr>
          <w:rFonts w:ascii="Helvetica" w:hAnsi="Helvetica"/>
          <w:b/>
          <w:color w:val="000000" w:themeColor="text1"/>
          <w:sz w:val="20"/>
          <w:szCs w:val="20"/>
        </w:rPr>
        <w:t>Professional User Rating: Security Solutions</w:t>
      </w:r>
      <w:r w:rsidR="00485266">
        <w:rPr>
          <w:rFonts w:ascii="Helvetica" w:hAnsi="Helvetica"/>
          <w:b/>
          <w:color w:val="000000" w:themeColor="text1"/>
          <w:sz w:val="20"/>
          <w:szCs w:val="20"/>
        </w:rPr>
        <w:t>“</w:t>
      </w:r>
    </w:p>
    <w:p w14:paraId="1D9FCBDB" w14:textId="6587E8F8" w:rsidR="0008741B" w:rsidRPr="0008741B" w:rsidRDefault="007240DF" w:rsidP="0008741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An dem von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techconsult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durchgeführten</w:t>
      </w:r>
      <w:hyperlink r:id="rId8" w:history="1">
        <w:r w:rsidR="00443CF9" w:rsidRPr="005D429C">
          <w:rPr>
            <w:rStyle w:val="Hyperlink"/>
            <w:rFonts w:ascii="Helvetica" w:hAnsi="Helvetica"/>
            <w:bCs/>
            <w:sz w:val="20"/>
            <w:szCs w:val="20"/>
          </w:rPr>
          <w:t xml:space="preserve"> „Professional User R</w:t>
        </w:r>
        <w:r w:rsidR="00443CF9" w:rsidRPr="005D429C">
          <w:rPr>
            <w:rStyle w:val="Hyperlink"/>
            <w:rFonts w:ascii="Helvetica" w:hAnsi="Helvetica"/>
            <w:bCs/>
            <w:sz w:val="20"/>
            <w:szCs w:val="20"/>
          </w:rPr>
          <w:t>a</w:t>
        </w:r>
        <w:r w:rsidR="00443CF9" w:rsidRPr="005D429C">
          <w:rPr>
            <w:rStyle w:val="Hyperlink"/>
            <w:rFonts w:ascii="Helvetica" w:hAnsi="Helvetica"/>
            <w:bCs/>
            <w:sz w:val="20"/>
            <w:szCs w:val="20"/>
          </w:rPr>
          <w:t>ting: Security Solutions 202</w:t>
        </w:r>
        <w:r w:rsidRPr="005D429C">
          <w:rPr>
            <w:rStyle w:val="Hyperlink"/>
            <w:rFonts w:ascii="Helvetica" w:hAnsi="Helvetica"/>
            <w:bCs/>
            <w:sz w:val="20"/>
            <w:szCs w:val="20"/>
          </w:rPr>
          <w:t>1</w:t>
        </w:r>
        <w:r w:rsidR="00443CF9" w:rsidRPr="005D429C">
          <w:rPr>
            <w:rStyle w:val="Hyperlink"/>
            <w:rFonts w:ascii="Helvetica" w:hAnsi="Helvetica"/>
            <w:bCs/>
            <w:sz w:val="20"/>
            <w:szCs w:val="20"/>
          </w:rPr>
          <w:t>“</w:t>
        </w:r>
      </w:hyperlink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(PUR-S</w:t>
      </w:r>
      <w:r w:rsidR="00D5184E">
        <w:rPr>
          <w:rFonts w:ascii="Helvetica" w:hAnsi="Helvetica"/>
          <w:bCs/>
          <w:color w:val="000000" w:themeColor="text1"/>
          <w:sz w:val="20"/>
          <w:szCs w:val="20"/>
        </w:rPr>
        <w:t xml:space="preserve">: </w:t>
      </w:r>
      <w:r w:rsidR="00D5184E" w:rsidRPr="00D5184E">
        <w:rPr>
          <w:rFonts w:ascii="Helvetica" w:hAnsi="Helvetica"/>
          <w:bCs/>
          <w:color w:val="000000" w:themeColor="text1"/>
          <w:sz w:val="20"/>
          <w:szCs w:val="20"/>
        </w:rPr>
        <w:t>https://www.techconsult.de/pur-s-2021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) haben </w:t>
      </w:r>
      <w:r>
        <w:rPr>
          <w:rFonts w:ascii="Helvetica" w:hAnsi="Helvetica"/>
          <w:bCs/>
          <w:color w:val="000000" w:themeColor="text1"/>
          <w:sz w:val="20"/>
          <w:szCs w:val="20"/>
        </w:rPr>
        <w:t>über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2.000 Anwend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ungsexperten von Security-Lösungen </w:t>
      </w:r>
      <w:r w:rsidR="00096849">
        <w:rPr>
          <w:rFonts w:ascii="Helvetica" w:hAnsi="Helvetica"/>
          <w:bCs/>
          <w:color w:val="000000" w:themeColor="text1"/>
          <w:sz w:val="20"/>
          <w:szCs w:val="20"/>
        </w:rPr>
        <w:t>t</w:t>
      </w:r>
      <w:r>
        <w:rPr>
          <w:rFonts w:ascii="Helvetica" w:hAnsi="Helvetica"/>
          <w:bCs/>
          <w:color w:val="000000" w:themeColor="text1"/>
          <w:sz w:val="20"/>
          <w:szCs w:val="20"/>
        </w:rPr>
        <w:t>eilgenommen und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in sechs Produktbereichen </w:t>
      </w:r>
      <w:r w:rsidR="000B3B8A">
        <w:rPr>
          <w:rFonts w:ascii="Helvetica" w:hAnsi="Helvetica"/>
          <w:bCs/>
          <w:color w:val="000000" w:themeColor="text1"/>
          <w:sz w:val="20"/>
          <w:szCs w:val="20"/>
        </w:rPr>
        <w:t xml:space="preserve">die Leistungen verschiedener IT-Sicherheitsanbieter 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bewertet. Die Bewertung </w:t>
      </w:r>
      <w:r w:rsidR="000E29AD">
        <w:rPr>
          <w:rFonts w:ascii="Helvetica" w:hAnsi="Helvetica"/>
          <w:bCs/>
          <w:color w:val="000000" w:themeColor="text1"/>
          <w:sz w:val="20"/>
          <w:szCs w:val="20"/>
        </w:rPr>
        <w:t xml:space="preserve">der Hersteller innerhalb der Lösungsbereiche 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>erfolgte in den Dimensionen Company Rating (Herstellerbewertung) und Technology/Solution Rating (L</w:t>
      </w:r>
      <w:r w:rsidR="008D707C" w:rsidRPr="00C531C4">
        <w:rPr>
          <w:rFonts w:ascii="Helvetica" w:hAnsi="Helvetica"/>
          <w:bCs/>
          <w:color w:val="000000" w:themeColor="text1"/>
          <w:sz w:val="20"/>
          <w:szCs w:val="20"/>
        </w:rPr>
        <w:t>ö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sungsbewertung) mit mehr als 60 Kriterien in 14 Unterkategorien. Das Professional User Rating bietet Unternehmen eine solide Basis, um im Abgleich mit eigenen Kriterien aus dem breiten IT-Security-Angebot passende </w:t>
      </w:r>
      <w:r w:rsidR="008D707C" w:rsidRPr="00C531C4">
        <w:rPr>
          <w:rFonts w:ascii="Helvetica" w:hAnsi="Helvetica"/>
          <w:bCs/>
          <w:color w:val="000000" w:themeColor="text1"/>
          <w:sz w:val="20"/>
          <w:szCs w:val="20"/>
        </w:rPr>
        <w:t>Lösungen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8D707C" w:rsidRPr="00C531C4">
        <w:rPr>
          <w:rFonts w:ascii="Helvetica" w:hAnsi="Helvetica"/>
          <w:bCs/>
          <w:color w:val="000000" w:themeColor="text1"/>
          <w:sz w:val="20"/>
          <w:szCs w:val="20"/>
        </w:rPr>
        <w:t>für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den </w:t>
      </w:r>
      <w:r w:rsidR="00113EE0">
        <w:rPr>
          <w:rFonts w:ascii="Helvetica" w:hAnsi="Helvetica"/>
          <w:bCs/>
          <w:color w:val="000000" w:themeColor="text1"/>
          <w:sz w:val="20"/>
          <w:szCs w:val="20"/>
        </w:rPr>
        <w:t>individuellen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Einsatz </w:t>
      </w:r>
      <w:r w:rsidR="008D707C" w:rsidRPr="00C531C4">
        <w:rPr>
          <w:rFonts w:ascii="Helvetica" w:hAnsi="Helvetica"/>
          <w:bCs/>
          <w:color w:val="000000" w:themeColor="text1"/>
          <w:sz w:val="20"/>
          <w:szCs w:val="20"/>
        </w:rPr>
        <w:t>auszuwählen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und im Auswahlprozess zu priorisieren. Ein hoher Praxisbezug wird dadurch sichergestellt, dass die Bewertungen </w:t>
      </w:r>
      <w:r w:rsidR="001C4847">
        <w:rPr>
          <w:rFonts w:ascii="Helvetica" w:hAnsi="Helvetica"/>
          <w:bCs/>
          <w:color w:val="000000" w:themeColor="text1"/>
          <w:sz w:val="20"/>
          <w:szCs w:val="20"/>
        </w:rPr>
        <w:t>aus den Reihen von Organisationen kommen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, die die </w:t>
      </w:r>
      <w:r w:rsidR="008D707C" w:rsidRPr="00C531C4">
        <w:rPr>
          <w:rFonts w:ascii="Helvetica" w:hAnsi="Helvetica"/>
          <w:bCs/>
          <w:color w:val="000000" w:themeColor="text1"/>
          <w:sz w:val="20"/>
          <w:szCs w:val="20"/>
        </w:rPr>
        <w:t>Lösungen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A10D13">
        <w:rPr>
          <w:rFonts w:ascii="Helvetica" w:hAnsi="Helvetica"/>
          <w:bCs/>
          <w:color w:val="000000" w:themeColor="text1"/>
          <w:sz w:val="20"/>
          <w:szCs w:val="20"/>
        </w:rPr>
        <w:t xml:space="preserve">selbst 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einsetzen. </w:t>
      </w:r>
    </w:p>
    <w:p w14:paraId="6C4244F6" w14:textId="77777777" w:rsidR="005826E2" w:rsidRPr="005826E2" w:rsidRDefault="005826E2" w:rsidP="005826E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03035E8C" w14:textId="577C4678" w:rsidR="00866C55" w:rsidRDefault="00353D5C" w:rsidP="00353D5C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 w:rsidRPr="00C531C4">
        <w:rPr>
          <w:rFonts w:ascii="Helvetica" w:hAnsi="Helvetica"/>
          <w:b/>
          <w:color w:val="000000" w:themeColor="text1"/>
          <w:sz w:val="20"/>
          <w:szCs w:val="20"/>
        </w:rPr>
        <w:t>Ü</w:t>
      </w:r>
      <w:r w:rsidRPr="00353D5C">
        <w:rPr>
          <w:rFonts w:ascii="Helvetica" w:hAnsi="Helvetica"/>
          <w:b/>
          <w:color w:val="000000" w:themeColor="text1"/>
          <w:sz w:val="20"/>
          <w:szCs w:val="20"/>
        </w:rPr>
        <w:t xml:space="preserve">ber die </w:t>
      </w:r>
      <w:proofErr w:type="spellStart"/>
      <w:r w:rsidRPr="00353D5C">
        <w:rPr>
          <w:rFonts w:ascii="Helvetica" w:hAnsi="Helvetica"/>
          <w:b/>
          <w:color w:val="000000" w:themeColor="text1"/>
          <w:sz w:val="20"/>
          <w:szCs w:val="20"/>
        </w:rPr>
        <w:t>techconsult</w:t>
      </w:r>
      <w:proofErr w:type="spellEnd"/>
      <w:r w:rsidRPr="00353D5C">
        <w:rPr>
          <w:rFonts w:ascii="Helvetica" w:hAnsi="Helvetica"/>
          <w:b/>
          <w:color w:val="000000" w:themeColor="text1"/>
          <w:sz w:val="20"/>
          <w:szCs w:val="20"/>
        </w:rPr>
        <w:t xml:space="preserve"> GmbH</w:t>
      </w:r>
    </w:p>
    <w:p w14:paraId="739EE89E" w14:textId="6A9B00D8" w:rsidR="00866C55" w:rsidRPr="00866C55" w:rsidRDefault="00866C55" w:rsidP="00353D5C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866C55">
        <w:rPr>
          <w:rFonts w:ascii="Helvetica" w:hAnsi="Helvetica"/>
          <w:bCs/>
          <w:color w:val="000000" w:themeColor="text1"/>
          <w:sz w:val="20"/>
          <w:szCs w:val="20"/>
        </w:rPr>
        <w:t xml:space="preserve">Die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1992 gegründete </w:t>
      </w:r>
      <w:proofErr w:type="spellStart"/>
      <w:r w:rsidRPr="00866C55">
        <w:rPr>
          <w:rFonts w:ascii="Helvetica" w:hAnsi="Helvetica"/>
          <w:bCs/>
          <w:color w:val="000000" w:themeColor="text1"/>
          <w:sz w:val="20"/>
          <w:szCs w:val="20"/>
        </w:rPr>
        <w:t>techconsult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866C55">
        <w:rPr>
          <w:rFonts w:ascii="Helvetica" w:hAnsi="Helvetica"/>
          <w:bCs/>
          <w:color w:val="000000" w:themeColor="text1"/>
          <w:sz w:val="20"/>
          <w:szCs w:val="20"/>
        </w:rPr>
        <w:t>GmbH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866C55">
        <w:rPr>
          <w:rFonts w:ascii="Helvetica" w:hAnsi="Helvetica"/>
          <w:bCs/>
          <w:color w:val="000000" w:themeColor="text1"/>
          <w:sz w:val="20"/>
          <w:szCs w:val="20"/>
        </w:rPr>
        <w:t>zählt zu den etablierten Analystenhäusern in Zentraleuropa. Der Schwerpunkt der Strategieberatung liegt in der Informations-und Kommunikationsindustrie (ITK). Durch jahrelange Standard-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866C55">
        <w:rPr>
          <w:rFonts w:ascii="Helvetica" w:hAnsi="Helvetica"/>
          <w:bCs/>
          <w:color w:val="000000" w:themeColor="text1"/>
          <w:sz w:val="20"/>
          <w:szCs w:val="20"/>
        </w:rPr>
        <w:t xml:space="preserve">und Individual-Untersuchungen verfügt </w:t>
      </w:r>
      <w:proofErr w:type="spellStart"/>
      <w:r w:rsidRPr="00866C55">
        <w:rPr>
          <w:rFonts w:ascii="Helvetica" w:hAnsi="Helvetica"/>
          <w:bCs/>
          <w:color w:val="000000" w:themeColor="text1"/>
          <w:sz w:val="20"/>
          <w:szCs w:val="20"/>
        </w:rPr>
        <w:t>techconsult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866C55">
        <w:rPr>
          <w:rFonts w:ascii="Helvetica" w:hAnsi="Helvetica"/>
          <w:bCs/>
          <w:color w:val="000000" w:themeColor="text1"/>
          <w:sz w:val="20"/>
          <w:szCs w:val="20"/>
        </w:rPr>
        <w:t>über einen im deutschsprachigen Raum einzigartigen Informationsbestand, sowohl hinsichtlich der Kontinuität als auch der Informationstiefe, und ist somit ein wichtiger Beratungspartner der CXOs sowie der IT-Industrie, wenn es um Produktinnovation, Marketingstrategie und Absatzentwicklung geht.</w:t>
      </w:r>
    </w:p>
    <w:p w14:paraId="1217FB7A" w14:textId="77777777" w:rsidR="00D5184E" w:rsidRDefault="00D5184E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668BF425" w14:textId="2A0161F7" w:rsidR="00AD57AC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C531C4">
        <w:rPr>
          <w:rFonts w:eastAsia="MS Mincho"/>
          <w:sz w:val="20"/>
          <w:szCs w:val="20"/>
          <w:lang w:eastAsia="de-DE"/>
        </w:rPr>
        <w:lastRenderedPageBreak/>
        <w:t>Bildmaterial</w:t>
      </w:r>
    </w:p>
    <w:p w14:paraId="34641215" w14:textId="77777777" w:rsidR="00192D57" w:rsidRPr="00C531C4" w:rsidRDefault="00192D57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tbl>
      <w:tblPr>
        <w:tblpPr w:leftFromText="141" w:rightFromText="141" w:vertAnchor="text" w:tblpY="1"/>
        <w:tblOverlap w:val="never"/>
        <w:tblW w:w="940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35"/>
        <w:gridCol w:w="3135"/>
        <w:gridCol w:w="3135"/>
      </w:tblGrid>
      <w:tr w:rsidR="0018052C" w:rsidRPr="00C531C4" w14:paraId="24D8EB4C" w14:textId="1CF8769E" w:rsidTr="0018052C">
        <w:trPr>
          <w:trHeight w:val="1974"/>
        </w:trPr>
        <w:tc>
          <w:tcPr>
            <w:tcW w:w="3135" w:type="dxa"/>
          </w:tcPr>
          <w:p w14:paraId="59582038" w14:textId="658DD24C" w:rsidR="0018052C" w:rsidRPr="00C531C4" w:rsidRDefault="0018052C" w:rsidP="00792771">
            <w:pPr>
              <w:pStyle w:val="Kopfzeile"/>
              <w:ind w:right="-141"/>
              <w:jc w:val="center"/>
            </w:pPr>
            <w:r w:rsidRPr="00C531C4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1E61E01" wp14:editId="5BB10000">
                  <wp:simplePos x="0" y="0"/>
                  <wp:positionH relativeFrom="column">
                    <wp:posOffset>279155</wp:posOffset>
                  </wp:positionH>
                  <wp:positionV relativeFrom="paragraph">
                    <wp:posOffset>17886</wp:posOffset>
                  </wp:positionV>
                  <wp:extent cx="1321200" cy="1983600"/>
                  <wp:effectExtent l="0" t="0" r="0" b="0"/>
                  <wp:wrapSquare wrapText="bothSides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200" cy="198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35" w:type="dxa"/>
          </w:tcPr>
          <w:p w14:paraId="03A4F3D8" w14:textId="7EE79012" w:rsidR="0018052C" w:rsidRDefault="0018052C" w:rsidP="00792771">
            <w:pPr>
              <w:pStyle w:val="Kopfzeile"/>
              <w:ind w:right="-141"/>
              <w:jc w:val="center"/>
              <w:rPr>
                <w:rFonts w:ascii="Helvetica" w:hAnsi="Helvetica"/>
                <w:noProof/>
                <w:color w:val="000000" w:themeColor="text1"/>
                <w:lang w:val="en-US"/>
              </w:rPr>
            </w:pPr>
            <w:r>
              <w:rPr>
                <w:rFonts w:ascii="Helvetica" w:hAnsi="Helvetica"/>
                <w:noProof/>
                <w:color w:val="000000" w:themeColor="text1"/>
                <w:lang w:val="en-US"/>
              </w:rPr>
              <w:drawing>
                <wp:inline distT="0" distB="0" distL="0" distR="0" wp14:anchorId="23F028B8" wp14:editId="560B7621">
                  <wp:extent cx="1212354" cy="67437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9169" cy="705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C9C711" w14:textId="77777777" w:rsidR="0018052C" w:rsidRDefault="0018052C" w:rsidP="00792771">
            <w:pPr>
              <w:pStyle w:val="Kopfzeile"/>
              <w:ind w:right="-141"/>
              <w:jc w:val="center"/>
              <w:rPr>
                <w:rFonts w:ascii="Helvetica" w:hAnsi="Helvetica"/>
                <w:noProof/>
                <w:color w:val="000000" w:themeColor="text1"/>
                <w:lang w:val="en-US"/>
              </w:rPr>
            </w:pPr>
          </w:p>
          <w:p w14:paraId="0813771A" w14:textId="34C27847" w:rsidR="0018052C" w:rsidRPr="00C531C4" w:rsidRDefault="0018052C" w:rsidP="00792771">
            <w:pPr>
              <w:pStyle w:val="Kopfzeile"/>
              <w:ind w:right="-141"/>
              <w:jc w:val="center"/>
            </w:pPr>
            <w:r>
              <w:rPr>
                <w:noProof/>
              </w:rPr>
              <w:drawing>
                <wp:inline distT="0" distB="0" distL="0" distR="0" wp14:anchorId="238D0869" wp14:editId="30C6017B">
                  <wp:extent cx="1274994" cy="1296243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k 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802" cy="1400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5" w:type="dxa"/>
          </w:tcPr>
          <w:p w14:paraId="4F4D2B67" w14:textId="77777777" w:rsidR="0018052C" w:rsidRDefault="0018052C" w:rsidP="00792771">
            <w:pPr>
              <w:pStyle w:val="Kopfzeile"/>
              <w:ind w:right="-141"/>
              <w:jc w:val="center"/>
            </w:pPr>
            <w:r>
              <w:rPr>
                <w:rFonts w:ascii="Helvetica" w:hAnsi="Helvetica"/>
                <w:noProof/>
                <w:color w:val="000000" w:themeColor="text1"/>
                <w:lang w:val="en-US"/>
              </w:rPr>
              <w:drawing>
                <wp:inline distT="0" distB="0" distL="0" distR="0" wp14:anchorId="4DC8E399" wp14:editId="586B3C45">
                  <wp:extent cx="1322773" cy="735806"/>
                  <wp:effectExtent l="0" t="0" r="0" b="127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669" cy="748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4400C0" w14:textId="77777777" w:rsidR="0018052C" w:rsidRDefault="0018052C" w:rsidP="00792771">
            <w:pPr>
              <w:pStyle w:val="Kopfzeile"/>
              <w:ind w:right="-141"/>
              <w:jc w:val="center"/>
            </w:pPr>
          </w:p>
          <w:p w14:paraId="02EB6012" w14:textId="63DDB551" w:rsidR="0018052C" w:rsidRDefault="0018052C" w:rsidP="00792771">
            <w:pPr>
              <w:pStyle w:val="Kopfzeile"/>
              <w:ind w:right="-141"/>
              <w:jc w:val="center"/>
            </w:pPr>
            <w:r>
              <w:rPr>
                <w:rFonts w:ascii="Helvetica" w:hAnsi="Helvetica"/>
                <w:noProof/>
                <w:color w:val="000000" w:themeColor="text1"/>
                <w:lang w:val="en-US"/>
              </w:rPr>
              <w:drawing>
                <wp:inline distT="0" distB="0" distL="0" distR="0" wp14:anchorId="4B81D019" wp14:editId="309B24B3">
                  <wp:extent cx="1225118" cy="1245537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631" cy="12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052C" w:rsidRPr="00AA3C31" w14:paraId="725715A4" w14:textId="1AD14FC2" w:rsidTr="0018052C">
        <w:trPr>
          <w:trHeight w:val="541"/>
        </w:trPr>
        <w:tc>
          <w:tcPr>
            <w:tcW w:w="3135" w:type="dxa"/>
          </w:tcPr>
          <w:p w14:paraId="30C78C1E" w14:textId="689F0CF2" w:rsidR="0018052C" w:rsidRPr="00493F0A" w:rsidRDefault="0018052C" w:rsidP="001B0EB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493F0A">
              <w:rPr>
                <w:rFonts w:ascii="Helvetica" w:hAnsi="Helvetica"/>
                <w:sz w:val="16"/>
                <w:szCs w:val="16"/>
                <w:lang w:val="en-US"/>
              </w:rPr>
              <w:t xml:space="preserve">Michael Haas, </w:t>
            </w:r>
            <w:r w:rsidR="00D34828">
              <w:rPr>
                <w:rFonts w:ascii="Helvetica" w:hAnsi="Helvetica"/>
                <w:sz w:val="16"/>
                <w:szCs w:val="16"/>
                <w:lang w:val="en-US"/>
              </w:rPr>
              <w:t>Regional Vice President</w:t>
            </w:r>
            <w:r w:rsidRPr="00493F0A">
              <w:rPr>
                <w:rFonts w:ascii="Helvetica" w:hAnsi="Helvetica"/>
                <w:sz w:val="16"/>
                <w:szCs w:val="16"/>
                <w:lang w:val="en-US"/>
              </w:rPr>
              <w:t xml:space="preserve"> Central Europe </w:t>
            </w:r>
            <w:proofErr w:type="spellStart"/>
            <w:r w:rsidRPr="00493F0A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493F0A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  <w:tc>
          <w:tcPr>
            <w:tcW w:w="3135" w:type="dxa"/>
          </w:tcPr>
          <w:p w14:paraId="675AC5DA" w14:textId="484BE43F" w:rsidR="0018052C" w:rsidRPr="00493F0A" w:rsidRDefault="0018052C" w:rsidP="001B0EB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>PUR-S 2021: Endpoint Protection</w:t>
            </w:r>
          </w:p>
        </w:tc>
        <w:tc>
          <w:tcPr>
            <w:tcW w:w="3135" w:type="dxa"/>
          </w:tcPr>
          <w:p w14:paraId="6AED8850" w14:textId="391838D0" w:rsidR="0018052C" w:rsidRPr="00493F0A" w:rsidRDefault="0018052C" w:rsidP="001B0EB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>PUR-S 2021: Virtual Private Network</w:t>
            </w:r>
          </w:p>
        </w:tc>
      </w:tr>
    </w:tbl>
    <w:p w14:paraId="6ED79EB0" w14:textId="21CEC550" w:rsidR="00F60A02" w:rsidRPr="00493F0A" w:rsidRDefault="00F60A02" w:rsidP="00ED4CE9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60EFAA1D" w14:textId="6CB54F3C" w:rsidR="00765266" w:rsidRPr="009008DC" w:rsidRDefault="00765266" w:rsidP="009008DC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  <w:r w:rsidRPr="00C531C4">
        <w:rPr>
          <w:rFonts w:ascii="Helvetica" w:hAnsi="Helvetica"/>
          <w:color w:val="000000" w:themeColor="text1"/>
          <w:sz w:val="20"/>
          <w:szCs w:val="20"/>
        </w:rPr>
        <w:t xml:space="preserve">Das Bildmaterial </w:t>
      </w:r>
      <w:r w:rsidR="00E41106" w:rsidRPr="00C531C4">
        <w:rPr>
          <w:rFonts w:ascii="Helvetica" w:hAnsi="Helvetica"/>
          <w:color w:val="000000" w:themeColor="text1"/>
          <w:sz w:val="20"/>
          <w:szCs w:val="20"/>
        </w:rPr>
        <w:t xml:space="preserve">zum Download </w:t>
      </w:r>
      <w:r w:rsidRPr="00C531C4">
        <w:rPr>
          <w:rFonts w:ascii="Helvetica" w:hAnsi="Helvetica"/>
          <w:color w:val="000000" w:themeColor="text1"/>
          <w:sz w:val="20"/>
          <w:szCs w:val="20"/>
        </w:rPr>
        <w:t>finden Sie in unserem Medienportal press-n-relations.amid-pr.com (Suchbegriff „</w:t>
      </w:r>
      <w:proofErr w:type="spellStart"/>
      <w:r w:rsidR="00AE2AD9" w:rsidRPr="00AE2AD9">
        <w:rPr>
          <w:rFonts w:ascii="Helvetica" w:hAnsi="Helvetica"/>
          <w:color w:val="000000" w:themeColor="text1"/>
          <w:sz w:val="20"/>
          <w:szCs w:val="20"/>
        </w:rPr>
        <w:t>techconsult</w:t>
      </w:r>
      <w:proofErr w:type="spellEnd"/>
      <w:r w:rsidR="00AE2AD9" w:rsidRPr="00AE2AD9">
        <w:rPr>
          <w:rFonts w:ascii="Helvetica" w:hAnsi="Helvetica"/>
          <w:color w:val="000000" w:themeColor="text1"/>
          <w:sz w:val="20"/>
          <w:szCs w:val="20"/>
        </w:rPr>
        <w:t xml:space="preserve"> PUR-S Diamant</w:t>
      </w:r>
      <w:r w:rsidR="00035166">
        <w:rPr>
          <w:rFonts w:ascii="Helvetica" w:hAnsi="Helvetica"/>
          <w:color w:val="000000" w:themeColor="text1"/>
          <w:sz w:val="20"/>
          <w:szCs w:val="20"/>
        </w:rPr>
        <w:t xml:space="preserve"> 2021</w:t>
      </w:r>
      <w:r w:rsidRPr="00C531C4">
        <w:rPr>
          <w:rFonts w:ascii="Helvetica" w:hAnsi="Helvetica"/>
          <w:color w:val="000000" w:themeColor="text1"/>
          <w:sz w:val="20"/>
          <w:szCs w:val="20"/>
        </w:rPr>
        <w:t>"). Selbstverständlich schicke ich Ihnen die Datei</w:t>
      </w:r>
      <w:r w:rsidR="00AE2AD9">
        <w:rPr>
          <w:rFonts w:ascii="Helvetica" w:hAnsi="Helvetica"/>
          <w:color w:val="000000" w:themeColor="text1"/>
          <w:sz w:val="20"/>
          <w:szCs w:val="20"/>
        </w:rPr>
        <w:t>en</w:t>
      </w:r>
      <w:r w:rsidRPr="00C531C4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</w:t>
      </w:r>
      <w:hyperlink r:id="rId14" w:history="1">
        <w:r w:rsidR="008C62CF" w:rsidRPr="00C531C4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25D6B638" w14:textId="77777777" w:rsidR="008C62CF" w:rsidRPr="00C531C4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C531C4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493F0A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493F0A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493F0A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493F0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493F0A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C531C4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C531C4">
              <w:rPr>
                <w:bCs/>
                <w:color w:val="000000" w:themeColor="text1"/>
                <w:sz w:val="16"/>
              </w:rPr>
              <w:t>Presse-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und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04C6C98" w14:textId="77777777" w:rsidR="00E41106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380CA134" w14:textId="4D91B3CC" w:rsidR="00035166" w:rsidRPr="00C531C4" w:rsidRDefault="00035166" w:rsidP="00035166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531C4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C531C4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C531C4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791240D" w14:textId="65027C5C" w:rsidR="00035166" w:rsidRPr="00C531C4" w:rsidRDefault="00035166" w:rsidP="00035166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IT-S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icherheit.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und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intelligenten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250.000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kleinen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mittelständischen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nicht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zuletzt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große,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Organisationen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7620F098" w14:textId="77777777" w:rsidR="00035166" w:rsidRPr="00C531C4" w:rsidRDefault="00035166" w:rsidP="00035166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68BAEA4E" w14:textId="77777777" w:rsidR="00035166" w:rsidRDefault="00035166" w:rsidP="00035166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Aktuelle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Informationen,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Aktionen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Updates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finden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auch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auf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5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,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6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7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Der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-Blog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„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“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berichtet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darüber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hinaus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über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die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neuesten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Bedrohungen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zeigt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auf,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wie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man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mit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ihnen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umgeht: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8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abonnieren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den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„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443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–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Security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>
        <w:rPr>
          <w:rFonts w:ascii="Helvetica" w:hAnsi="Helvetica"/>
          <w:color w:val="000000" w:themeColor="text1"/>
          <w:spacing w:val="-3"/>
          <w:sz w:val="16"/>
          <w:szCs w:val="16"/>
        </w:rPr>
        <w:t>“-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Podcast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bei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9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bzw.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wo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immer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Ihre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Lieblings-Podcasts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finden.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</w:p>
    <w:p w14:paraId="490E15AB" w14:textId="77777777" w:rsidR="00AC463A" w:rsidRPr="00C531C4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p w14:paraId="48781F12" w14:textId="77777777" w:rsidR="000354FC" w:rsidRPr="00C531C4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C531C4" w:rsidSect="00AE2AD9">
      <w:headerReference w:type="default" r:id="rId20"/>
      <w:footerReference w:type="even" r:id="rId21"/>
      <w:footerReference w:type="default" r:id="rId22"/>
      <w:type w:val="continuous"/>
      <w:pgSz w:w="11900" w:h="16840"/>
      <w:pgMar w:top="1418" w:right="1410" w:bottom="13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9BCDC8" w14:textId="77777777" w:rsidR="00A524FA" w:rsidRDefault="00A524FA">
      <w:r>
        <w:separator/>
      </w:r>
    </w:p>
  </w:endnote>
  <w:endnote w:type="continuationSeparator" w:id="0">
    <w:p w14:paraId="06522A92" w14:textId="77777777" w:rsidR="00A524FA" w:rsidRDefault="00A52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B4164B" w14:textId="77777777" w:rsidR="00A524FA" w:rsidRDefault="00A524FA">
      <w:r>
        <w:separator/>
      </w:r>
    </w:p>
  </w:footnote>
  <w:footnote w:type="continuationSeparator" w:id="0">
    <w:p w14:paraId="461F84AB" w14:textId="77777777" w:rsidR="00A524FA" w:rsidRDefault="00A52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215014"/>
    <w:multiLevelType w:val="multilevel"/>
    <w:tmpl w:val="8DD25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013"/>
    <w:rsid w:val="00006B55"/>
    <w:rsid w:val="000124AC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166"/>
    <w:rsid w:val="000354FC"/>
    <w:rsid w:val="000360DF"/>
    <w:rsid w:val="000360EF"/>
    <w:rsid w:val="000366FE"/>
    <w:rsid w:val="00036D05"/>
    <w:rsid w:val="00037B0A"/>
    <w:rsid w:val="00037D09"/>
    <w:rsid w:val="00037D28"/>
    <w:rsid w:val="0004060B"/>
    <w:rsid w:val="00040816"/>
    <w:rsid w:val="00040D89"/>
    <w:rsid w:val="000421C7"/>
    <w:rsid w:val="00042544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DCC"/>
    <w:rsid w:val="00064124"/>
    <w:rsid w:val="000643E8"/>
    <w:rsid w:val="00064781"/>
    <w:rsid w:val="00064C35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56D1"/>
    <w:rsid w:val="00095DAC"/>
    <w:rsid w:val="000964E0"/>
    <w:rsid w:val="00096849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5052"/>
    <w:rsid w:val="000A604A"/>
    <w:rsid w:val="000A618E"/>
    <w:rsid w:val="000A6550"/>
    <w:rsid w:val="000A66C1"/>
    <w:rsid w:val="000A67BE"/>
    <w:rsid w:val="000A7259"/>
    <w:rsid w:val="000A7261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B8A"/>
    <w:rsid w:val="000B4852"/>
    <w:rsid w:val="000B4944"/>
    <w:rsid w:val="000B5E1C"/>
    <w:rsid w:val="000B5FC5"/>
    <w:rsid w:val="000B62C1"/>
    <w:rsid w:val="000B667D"/>
    <w:rsid w:val="000B6D9B"/>
    <w:rsid w:val="000B7123"/>
    <w:rsid w:val="000B747B"/>
    <w:rsid w:val="000B7543"/>
    <w:rsid w:val="000B7733"/>
    <w:rsid w:val="000C087B"/>
    <w:rsid w:val="000C0D2B"/>
    <w:rsid w:val="000C256E"/>
    <w:rsid w:val="000C2F2C"/>
    <w:rsid w:val="000C391D"/>
    <w:rsid w:val="000C43D8"/>
    <w:rsid w:val="000C4EE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3E30"/>
    <w:rsid w:val="000D478B"/>
    <w:rsid w:val="000D4EB0"/>
    <w:rsid w:val="000D555F"/>
    <w:rsid w:val="000D5D98"/>
    <w:rsid w:val="000D60DE"/>
    <w:rsid w:val="000D748D"/>
    <w:rsid w:val="000D7D3C"/>
    <w:rsid w:val="000D7D4B"/>
    <w:rsid w:val="000D7DBF"/>
    <w:rsid w:val="000E0BA1"/>
    <w:rsid w:val="000E18AD"/>
    <w:rsid w:val="000E2502"/>
    <w:rsid w:val="000E29AD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46BA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638"/>
    <w:rsid w:val="00101D65"/>
    <w:rsid w:val="00102631"/>
    <w:rsid w:val="00102C4A"/>
    <w:rsid w:val="001041E0"/>
    <w:rsid w:val="001050F6"/>
    <w:rsid w:val="00105492"/>
    <w:rsid w:val="00105626"/>
    <w:rsid w:val="00105A4B"/>
    <w:rsid w:val="00105E7E"/>
    <w:rsid w:val="00106413"/>
    <w:rsid w:val="00107167"/>
    <w:rsid w:val="00107367"/>
    <w:rsid w:val="00107402"/>
    <w:rsid w:val="001103D6"/>
    <w:rsid w:val="001124B3"/>
    <w:rsid w:val="00112D4C"/>
    <w:rsid w:val="00113ABE"/>
    <w:rsid w:val="00113EE0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317"/>
    <w:rsid w:val="00135ECF"/>
    <w:rsid w:val="00136110"/>
    <w:rsid w:val="0013744B"/>
    <w:rsid w:val="00137995"/>
    <w:rsid w:val="00137D91"/>
    <w:rsid w:val="00140CAD"/>
    <w:rsid w:val="00141441"/>
    <w:rsid w:val="001414D3"/>
    <w:rsid w:val="00141B27"/>
    <w:rsid w:val="00141DCC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52C"/>
    <w:rsid w:val="00180904"/>
    <w:rsid w:val="00180E8E"/>
    <w:rsid w:val="00180F53"/>
    <w:rsid w:val="001816FE"/>
    <w:rsid w:val="00181E1C"/>
    <w:rsid w:val="001823EB"/>
    <w:rsid w:val="00182B5B"/>
    <w:rsid w:val="00182FA7"/>
    <w:rsid w:val="00183605"/>
    <w:rsid w:val="00183F1C"/>
    <w:rsid w:val="00184E94"/>
    <w:rsid w:val="001852B3"/>
    <w:rsid w:val="0018555A"/>
    <w:rsid w:val="00185C8C"/>
    <w:rsid w:val="00185E27"/>
    <w:rsid w:val="00186199"/>
    <w:rsid w:val="001873ED"/>
    <w:rsid w:val="0018748C"/>
    <w:rsid w:val="00192388"/>
    <w:rsid w:val="00192633"/>
    <w:rsid w:val="001929B3"/>
    <w:rsid w:val="00192D57"/>
    <w:rsid w:val="001935D6"/>
    <w:rsid w:val="00193664"/>
    <w:rsid w:val="00193F3B"/>
    <w:rsid w:val="00195B8D"/>
    <w:rsid w:val="001961C9"/>
    <w:rsid w:val="0019717F"/>
    <w:rsid w:val="00197894"/>
    <w:rsid w:val="00197FB1"/>
    <w:rsid w:val="001A00CD"/>
    <w:rsid w:val="001A0720"/>
    <w:rsid w:val="001A0FBD"/>
    <w:rsid w:val="001A1373"/>
    <w:rsid w:val="001A16EB"/>
    <w:rsid w:val="001A34FE"/>
    <w:rsid w:val="001A364A"/>
    <w:rsid w:val="001A442F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2D45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1712"/>
    <w:rsid w:val="001C23F4"/>
    <w:rsid w:val="001C3D68"/>
    <w:rsid w:val="001C3EF0"/>
    <w:rsid w:val="001C4059"/>
    <w:rsid w:val="001C40FD"/>
    <w:rsid w:val="001C469A"/>
    <w:rsid w:val="001C4847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EAD"/>
    <w:rsid w:val="001D2F1B"/>
    <w:rsid w:val="001D456E"/>
    <w:rsid w:val="001D468D"/>
    <w:rsid w:val="001D4C3C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B01"/>
    <w:rsid w:val="00200C99"/>
    <w:rsid w:val="00201027"/>
    <w:rsid w:val="0020153E"/>
    <w:rsid w:val="00203508"/>
    <w:rsid w:val="00203E2E"/>
    <w:rsid w:val="00206650"/>
    <w:rsid w:val="00206B64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2A5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5F52"/>
    <w:rsid w:val="00276E6C"/>
    <w:rsid w:val="00276F1F"/>
    <w:rsid w:val="00277163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C7D"/>
    <w:rsid w:val="00293465"/>
    <w:rsid w:val="002945AC"/>
    <w:rsid w:val="00295AB4"/>
    <w:rsid w:val="0029709A"/>
    <w:rsid w:val="002977A5"/>
    <w:rsid w:val="00297B91"/>
    <w:rsid w:val="00297D32"/>
    <w:rsid w:val="002A0689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29A3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0EA0"/>
    <w:rsid w:val="002F103D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BE3"/>
    <w:rsid w:val="00302F24"/>
    <w:rsid w:val="00304214"/>
    <w:rsid w:val="00304B83"/>
    <w:rsid w:val="00304E52"/>
    <w:rsid w:val="003102D3"/>
    <w:rsid w:val="00310471"/>
    <w:rsid w:val="0031176B"/>
    <w:rsid w:val="00311B90"/>
    <w:rsid w:val="00311DF9"/>
    <w:rsid w:val="0031289D"/>
    <w:rsid w:val="003129B0"/>
    <w:rsid w:val="00313458"/>
    <w:rsid w:val="003165AD"/>
    <w:rsid w:val="0031700C"/>
    <w:rsid w:val="00317282"/>
    <w:rsid w:val="0031759B"/>
    <w:rsid w:val="003179CE"/>
    <w:rsid w:val="003208D4"/>
    <w:rsid w:val="00320984"/>
    <w:rsid w:val="00321C67"/>
    <w:rsid w:val="003244BF"/>
    <w:rsid w:val="00324C23"/>
    <w:rsid w:val="00325DD5"/>
    <w:rsid w:val="00326034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8E4"/>
    <w:rsid w:val="00331964"/>
    <w:rsid w:val="003327AB"/>
    <w:rsid w:val="003328B7"/>
    <w:rsid w:val="00332C59"/>
    <w:rsid w:val="00333CC9"/>
    <w:rsid w:val="003345F4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440"/>
    <w:rsid w:val="00340683"/>
    <w:rsid w:val="00341398"/>
    <w:rsid w:val="003417B5"/>
    <w:rsid w:val="00342F26"/>
    <w:rsid w:val="00342F5B"/>
    <w:rsid w:val="00343ED3"/>
    <w:rsid w:val="00344890"/>
    <w:rsid w:val="00344918"/>
    <w:rsid w:val="00344BD2"/>
    <w:rsid w:val="00346D86"/>
    <w:rsid w:val="00347D22"/>
    <w:rsid w:val="0035039D"/>
    <w:rsid w:val="00350589"/>
    <w:rsid w:val="00350809"/>
    <w:rsid w:val="003516B0"/>
    <w:rsid w:val="00351941"/>
    <w:rsid w:val="00352042"/>
    <w:rsid w:val="00352493"/>
    <w:rsid w:val="00352AF7"/>
    <w:rsid w:val="003533E0"/>
    <w:rsid w:val="00353720"/>
    <w:rsid w:val="00353D5C"/>
    <w:rsid w:val="003542A5"/>
    <w:rsid w:val="003549D6"/>
    <w:rsid w:val="00354BA8"/>
    <w:rsid w:val="00354F55"/>
    <w:rsid w:val="00355260"/>
    <w:rsid w:val="00355997"/>
    <w:rsid w:val="00355C1C"/>
    <w:rsid w:val="00356809"/>
    <w:rsid w:val="00356837"/>
    <w:rsid w:val="00356ACA"/>
    <w:rsid w:val="00356AF1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23A7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53F"/>
    <w:rsid w:val="00372AD3"/>
    <w:rsid w:val="003731B9"/>
    <w:rsid w:val="00373B15"/>
    <w:rsid w:val="003741DF"/>
    <w:rsid w:val="00374207"/>
    <w:rsid w:val="00374FA2"/>
    <w:rsid w:val="00374FBB"/>
    <w:rsid w:val="0037521D"/>
    <w:rsid w:val="003752D5"/>
    <w:rsid w:val="00375992"/>
    <w:rsid w:val="00375A84"/>
    <w:rsid w:val="0037601D"/>
    <w:rsid w:val="00376AAD"/>
    <w:rsid w:val="00377308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71AB"/>
    <w:rsid w:val="00387D6E"/>
    <w:rsid w:val="00387D9C"/>
    <w:rsid w:val="003904F0"/>
    <w:rsid w:val="00390D74"/>
    <w:rsid w:val="00391DCD"/>
    <w:rsid w:val="003926BE"/>
    <w:rsid w:val="00392BCD"/>
    <w:rsid w:val="0039307B"/>
    <w:rsid w:val="00393E48"/>
    <w:rsid w:val="00394D20"/>
    <w:rsid w:val="003950D7"/>
    <w:rsid w:val="00397BE6"/>
    <w:rsid w:val="00397E48"/>
    <w:rsid w:val="003A02B6"/>
    <w:rsid w:val="003A0636"/>
    <w:rsid w:val="003A0DDA"/>
    <w:rsid w:val="003A11DE"/>
    <w:rsid w:val="003A1217"/>
    <w:rsid w:val="003A1438"/>
    <w:rsid w:val="003A20A9"/>
    <w:rsid w:val="003A3B07"/>
    <w:rsid w:val="003A3D5C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44A5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3793"/>
    <w:rsid w:val="003D431E"/>
    <w:rsid w:val="003D522C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BB"/>
    <w:rsid w:val="003E19C1"/>
    <w:rsid w:val="003E2D99"/>
    <w:rsid w:val="003E37CE"/>
    <w:rsid w:val="003E3E6E"/>
    <w:rsid w:val="003E40F5"/>
    <w:rsid w:val="003E4902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2ACD"/>
    <w:rsid w:val="003F3817"/>
    <w:rsid w:val="003F4B4C"/>
    <w:rsid w:val="003F56B0"/>
    <w:rsid w:val="003F62CD"/>
    <w:rsid w:val="003F7BC3"/>
    <w:rsid w:val="004008D9"/>
    <w:rsid w:val="004020A2"/>
    <w:rsid w:val="00402E63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31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281E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875"/>
    <w:rsid w:val="00431F4B"/>
    <w:rsid w:val="00432603"/>
    <w:rsid w:val="0043266E"/>
    <w:rsid w:val="00432DC0"/>
    <w:rsid w:val="00434968"/>
    <w:rsid w:val="004350F3"/>
    <w:rsid w:val="004363F6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3CF9"/>
    <w:rsid w:val="00444C89"/>
    <w:rsid w:val="00445752"/>
    <w:rsid w:val="00445E21"/>
    <w:rsid w:val="00446EC8"/>
    <w:rsid w:val="004473B3"/>
    <w:rsid w:val="00447509"/>
    <w:rsid w:val="00450803"/>
    <w:rsid w:val="00451C0C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6CD8"/>
    <w:rsid w:val="00477CC5"/>
    <w:rsid w:val="00477CFE"/>
    <w:rsid w:val="00481064"/>
    <w:rsid w:val="00481AA8"/>
    <w:rsid w:val="00483AE6"/>
    <w:rsid w:val="00485266"/>
    <w:rsid w:val="0048548C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3F0A"/>
    <w:rsid w:val="00494030"/>
    <w:rsid w:val="004945E8"/>
    <w:rsid w:val="004946F9"/>
    <w:rsid w:val="0049589C"/>
    <w:rsid w:val="00496087"/>
    <w:rsid w:val="0049645D"/>
    <w:rsid w:val="0049658E"/>
    <w:rsid w:val="00496D83"/>
    <w:rsid w:val="004A034C"/>
    <w:rsid w:val="004A0BA3"/>
    <w:rsid w:val="004A143F"/>
    <w:rsid w:val="004A1C2D"/>
    <w:rsid w:val="004A1C78"/>
    <w:rsid w:val="004A1DFA"/>
    <w:rsid w:val="004A2C1C"/>
    <w:rsid w:val="004A2E30"/>
    <w:rsid w:val="004A2F04"/>
    <w:rsid w:val="004A32F7"/>
    <w:rsid w:val="004A3926"/>
    <w:rsid w:val="004A39B1"/>
    <w:rsid w:val="004A6930"/>
    <w:rsid w:val="004A7473"/>
    <w:rsid w:val="004A76A9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3FD9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A42"/>
    <w:rsid w:val="004C4C98"/>
    <w:rsid w:val="004C528D"/>
    <w:rsid w:val="004C5B2C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10A"/>
    <w:rsid w:val="004D37FA"/>
    <w:rsid w:val="004D3ACE"/>
    <w:rsid w:val="004D4F40"/>
    <w:rsid w:val="004D5417"/>
    <w:rsid w:val="004D5AF3"/>
    <w:rsid w:val="004D5DC2"/>
    <w:rsid w:val="004D62CA"/>
    <w:rsid w:val="004D6B4E"/>
    <w:rsid w:val="004D755E"/>
    <w:rsid w:val="004E0045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2562"/>
    <w:rsid w:val="0050328C"/>
    <w:rsid w:val="0050439F"/>
    <w:rsid w:val="00504616"/>
    <w:rsid w:val="00504F49"/>
    <w:rsid w:val="00506CBC"/>
    <w:rsid w:val="00507133"/>
    <w:rsid w:val="00507154"/>
    <w:rsid w:val="00507720"/>
    <w:rsid w:val="00507C38"/>
    <w:rsid w:val="00511DF6"/>
    <w:rsid w:val="0051385B"/>
    <w:rsid w:val="005139A8"/>
    <w:rsid w:val="00513D1C"/>
    <w:rsid w:val="00514F90"/>
    <w:rsid w:val="00515D56"/>
    <w:rsid w:val="00516327"/>
    <w:rsid w:val="00516676"/>
    <w:rsid w:val="0051697E"/>
    <w:rsid w:val="00516E95"/>
    <w:rsid w:val="005178DE"/>
    <w:rsid w:val="00520190"/>
    <w:rsid w:val="00520237"/>
    <w:rsid w:val="0052058D"/>
    <w:rsid w:val="005211F3"/>
    <w:rsid w:val="00521537"/>
    <w:rsid w:val="00521846"/>
    <w:rsid w:val="00521B66"/>
    <w:rsid w:val="00521D47"/>
    <w:rsid w:val="005222E6"/>
    <w:rsid w:val="005226E7"/>
    <w:rsid w:val="00522F68"/>
    <w:rsid w:val="00523915"/>
    <w:rsid w:val="00524F1D"/>
    <w:rsid w:val="00525B91"/>
    <w:rsid w:val="00526D64"/>
    <w:rsid w:val="00526E88"/>
    <w:rsid w:val="00527DB7"/>
    <w:rsid w:val="00531CD8"/>
    <w:rsid w:val="0053226A"/>
    <w:rsid w:val="00532A01"/>
    <w:rsid w:val="0053384F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31D"/>
    <w:rsid w:val="00545F06"/>
    <w:rsid w:val="00546A4F"/>
    <w:rsid w:val="00547904"/>
    <w:rsid w:val="00547DFF"/>
    <w:rsid w:val="00547E7A"/>
    <w:rsid w:val="005503E3"/>
    <w:rsid w:val="00550AEF"/>
    <w:rsid w:val="00550E0F"/>
    <w:rsid w:val="0055154B"/>
    <w:rsid w:val="005515BE"/>
    <w:rsid w:val="00551954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9C2"/>
    <w:rsid w:val="00563DE7"/>
    <w:rsid w:val="00564917"/>
    <w:rsid w:val="00564CAA"/>
    <w:rsid w:val="005664C7"/>
    <w:rsid w:val="005700F3"/>
    <w:rsid w:val="005704D3"/>
    <w:rsid w:val="00572061"/>
    <w:rsid w:val="00572137"/>
    <w:rsid w:val="00572BBD"/>
    <w:rsid w:val="00572C2C"/>
    <w:rsid w:val="005731E7"/>
    <w:rsid w:val="00574283"/>
    <w:rsid w:val="00574C0E"/>
    <w:rsid w:val="00575CE3"/>
    <w:rsid w:val="00575D6D"/>
    <w:rsid w:val="005761A6"/>
    <w:rsid w:val="00577FD3"/>
    <w:rsid w:val="00580716"/>
    <w:rsid w:val="00580EB4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9030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6CF4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429C"/>
    <w:rsid w:val="005D5CF2"/>
    <w:rsid w:val="005D6FB6"/>
    <w:rsid w:val="005E11EB"/>
    <w:rsid w:val="005E1B78"/>
    <w:rsid w:val="005E1D64"/>
    <w:rsid w:val="005E1D97"/>
    <w:rsid w:val="005E2888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4FB5"/>
    <w:rsid w:val="005F5142"/>
    <w:rsid w:val="005F53AC"/>
    <w:rsid w:val="005F58AF"/>
    <w:rsid w:val="005F5962"/>
    <w:rsid w:val="005F679F"/>
    <w:rsid w:val="005F6BFF"/>
    <w:rsid w:val="005F752E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66F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3087A"/>
    <w:rsid w:val="00630A30"/>
    <w:rsid w:val="006315CF"/>
    <w:rsid w:val="0063167C"/>
    <w:rsid w:val="00632269"/>
    <w:rsid w:val="006324C4"/>
    <w:rsid w:val="006327EF"/>
    <w:rsid w:val="00632EC9"/>
    <w:rsid w:val="006334F9"/>
    <w:rsid w:val="00633B37"/>
    <w:rsid w:val="00633FC8"/>
    <w:rsid w:val="00634482"/>
    <w:rsid w:val="00634751"/>
    <w:rsid w:val="00634A80"/>
    <w:rsid w:val="00635DA2"/>
    <w:rsid w:val="00635FC6"/>
    <w:rsid w:val="0063666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3F24"/>
    <w:rsid w:val="0064443A"/>
    <w:rsid w:val="00645913"/>
    <w:rsid w:val="006462F3"/>
    <w:rsid w:val="00646C0B"/>
    <w:rsid w:val="0064715F"/>
    <w:rsid w:val="006478EF"/>
    <w:rsid w:val="00647CDD"/>
    <w:rsid w:val="00647EF5"/>
    <w:rsid w:val="006502AF"/>
    <w:rsid w:val="006502B2"/>
    <w:rsid w:val="00651EDE"/>
    <w:rsid w:val="00652626"/>
    <w:rsid w:val="00652EA8"/>
    <w:rsid w:val="006539F6"/>
    <w:rsid w:val="00654D65"/>
    <w:rsid w:val="0065634F"/>
    <w:rsid w:val="006564A4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557E"/>
    <w:rsid w:val="006860E0"/>
    <w:rsid w:val="006861AB"/>
    <w:rsid w:val="00686DFD"/>
    <w:rsid w:val="006873C1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B3D"/>
    <w:rsid w:val="006C5ED1"/>
    <w:rsid w:val="006C654E"/>
    <w:rsid w:val="006C6C31"/>
    <w:rsid w:val="006C6F94"/>
    <w:rsid w:val="006C7C9D"/>
    <w:rsid w:val="006D03FD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D7FD2"/>
    <w:rsid w:val="006E0398"/>
    <w:rsid w:val="006E041A"/>
    <w:rsid w:val="006E0832"/>
    <w:rsid w:val="006E0DA4"/>
    <w:rsid w:val="006E1D20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1C8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53A"/>
    <w:rsid w:val="0072368C"/>
    <w:rsid w:val="00723703"/>
    <w:rsid w:val="00723D90"/>
    <w:rsid w:val="00723D92"/>
    <w:rsid w:val="007240DF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224B"/>
    <w:rsid w:val="007423C9"/>
    <w:rsid w:val="0074260E"/>
    <w:rsid w:val="007433BA"/>
    <w:rsid w:val="00743A57"/>
    <w:rsid w:val="00743C88"/>
    <w:rsid w:val="0074427C"/>
    <w:rsid w:val="007450F0"/>
    <w:rsid w:val="00745451"/>
    <w:rsid w:val="00745C58"/>
    <w:rsid w:val="00746B9C"/>
    <w:rsid w:val="00746DBF"/>
    <w:rsid w:val="00750278"/>
    <w:rsid w:val="00750957"/>
    <w:rsid w:val="007511D8"/>
    <w:rsid w:val="00752F55"/>
    <w:rsid w:val="00753C05"/>
    <w:rsid w:val="00754032"/>
    <w:rsid w:val="00754562"/>
    <w:rsid w:val="0075485F"/>
    <w:rsid w:val="00755F82"/>
    <w:rsid w:val="00756262"/>
    <w:rsid w:val="007568C0"/>
    <w:rsid w:val="0075723F"/>
    <w:rsid w:val="0075735B"/>
    <w:rsid w:val="0075755C"/>
    <w:rsid w:val="00757AE5"/>
    <w:rsid w:val="007603B5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36A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77F16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225A"/>
    <w:rsid w:val="00792264"/>
    <w:rsid w:val="00792540"/>
    <w:rsid w:val="00792771"/>
    <w:rsid w:val="00793F5A"/>
    <w:rsid w:val="00794999"/>
    <w:rsid w:val="00794BF4"/>
    <w:rsid w:val="007964FB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0A1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2698"/>
    <w:rsid w:val="007B32B3"/>
    <w:rsid w:val="007B3B86"/>
    <w:rsid w:val="007B3CBB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C7E68"/>
    <w:rsid w:val="007D1F2D"/>
    <w:rsid w:val="007D292B"/>
    <w:rsid w:val="007D2CE1"/>
    <w:rsid w:val="007D3996"/>
    <w:rsid w:val="007D3A54"/>
    <w:rsid w:val="007D41B6"/>
    <w:rsid w:val="007D4A13"/>
    <w:rsid w:val="007D4D96"/>
    <w:rsid w:val="007D6211"/>
    <w:rsid w:val="007D6266"/>
    <w:rsid w:val="007D6965"/>
    <w:rsid w:val="007E04AB"/>
    <w:rsid w:val="007E0D3B"/>
    <w:rsid w:val="007E0FB2"/>
    <w:rsid w:val="007E1047"/>
    <w:rsid w:val="007E18BE"/>
    <w:rsid w:val="007E1C6B"/>
    <w:rsid w:val="007E2EF0"/>
    <w:rsid w:val="007E3418"/>
    <w:rsid w:val="007E3939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2538"/>
    <w:rsid w:val="00804EEE"/>
    <w:rsid w:val="00805780"/>
    <w:rsid w:val="00805928"/>
    <w:rsid w:val="00805A06"/>
    <w:rsid w:val="00805EC2"/>
    <w:rsid w:val="008065FD"/>
    <w:rsid w:val="008072B6"/>
    <w:rsid w:val="00807E81"/>
    <w:rsid w:val="0081080F"/>
    <w:rsid w:val="00811AB7"/>
    <w:rsid w:val="00811F43"/>
    <w:rsid w:val="00814BC5"/>
    <w:rsid w:val="00814BD0"/>
    <w:rsid w:val="0081544B"/>
    <w:rsid w:val="00817BCA"/>
    <w:rsid w:val="00820FFE"/>
    <w:rsid w:val="00821306"/>
    <w:rsid w:val="00823944"/>
    <w:rsid w:val="00823E00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66FF"/>
    <w:rsid w:val="00837260"/>
    <w:rsid w:val="00842F54"/>
    <w:rsid w:val="00845D1B"/>
    <w:rsid w:val="00846228"/>
    <w:rsid w:val="00846775"/>
    <w:rsid w:val="00846FD0"/>
    <w:rsid w:val="00850162"/>
    <w:rsid w:val="008505F2"/>
    <w:rsid w:val="008508CB"/>
    <w:rsid w:val="00850EB1"/>
    <w:rsid w:val="008514B7"/>
    <w:rsid w:val="0085206A"/>
    <w:rsid w:val="00852955"/>
    <w:rsid w:val="008534A0"/>
    <w:rsid w:val="00853508"/>
    <w:rsid w:val="00853CA4"/>
    <w:rsid w:val="00854180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C55"/>
    <w:rsid w:val="00866D67"/>
    <w:rsid w:val="00867746"/>
    <w:rsid w:val="00871027"/>
    <w:rsid w:val="0087172E"/>
    <w:rsid w:val="008725B1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C0D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5EED"/>
    <w:rsid w:val="00896F59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F77"/>
    <w:rsid w:val="008B060E"/>
    <w:rsid w:val="008B08D6"/>
    <w:rsid w:val="008B0ACB"/>
    <w:rsid w:val="008B0CBF"/>
    <w:rsid w:val="008B0F42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0C3"/>
    <w:rsid w:val="008C3A32"/>
    <w:rsid w:val="008C4906"/>
    <w:rsid w:val="008C62CF"/>
    <w:rsid w:val="008C768B"/>
    <w:rsid w:val="008C796E"/>
    <w:rsid w:val="008C7E9B"/>
    <w:rsid w:val="008D1027"/>
    <w:rsid w:val="008D14F5"/>
    <w:rsid w:val="008D2405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184"/>
    <w:rsid w:val="009008DC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A19"/>
    <w:rsid w:val="00907EA5"/>
    <w:rsid w:val="009103F8"/>
    <w:rsid w:val="00911CE3"/>
    <w:rsid w:val="00911FDB"/>
    <w:rsid w:val="00912C77"/>
    <w:rsid w:val="00912D72"/>
    <w:rsid w:val="00913449"/>
    <w:rsid w:val="009142B1"/>
    <w:rsid w:val="00915414"/>
    <w:rsid w:val="009157BB"/>
    <w:rsid w:val="00915C00"/>
    <w:rsid w:val="00915E1A"/>
    <w:rsid w:val="00916458"/>
    <w:rsid w:val="00916481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562"/>
    <w:rsid w:val="0093185C"/>
    <w:rsid w:val="0093254B"/>
    <w:rsid w:val="00933283"/>
    <w:rsid w:val="00933FF5"/>
    <w:rsid w:val="009343E6"/>
    <w:rsid w:val="00934470"/>
    <w:rsid w:val="00935D61"/>
    <w:rsid w:val="00937C0D"/>
    <w:rsid w:val="00937E9F"/>
    <w:rsid w:val="0094009E"/>
    <w:rsid w:val="00940D7B"/>
    <w:rsid w:val="00941183"/>
    <w:rsid w:val="009417F0"/>
    <w:rsid w:val="00941938"/>
    <w:rsid w:val="00942147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606E"/>
    <w:rsid w:val="00987B6F"/>
    <w:rsid w:val="00992B52"/>
    <w:rsid w:val="009930B9"/>
    <w:rsid w:val="00993711"/>
    <w:rsid w:val="00994698"/>
    <w:rsid w:val="00995693"/>
    <w:rsid w:val="00996A56"/>
    <w:rsid w:val="00996EC0"/>
    <w:rsid w:val="009A07A8"/>
    <w:rsid w:val="009A1516"/>
    <w:rsid w:val="009A29CA"/>
    <w:rsid w:val="009A3180"/>
    <w:rsid w:val="009A391F"/>
    <w:rsid w:val="009A3EB4"/>
    <w:rsid w:val="009A5572"/>
    <w:rsid w:val="009A687A"/>
    <w:rsid w:val="009A72B0"/>
    <w:rsid w:val="009A73E3"/>
    <w:rsid w:val="009A7882"/>
    <w:rsid w:val="009A7F0B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B7F2D"/>
    <w:rsid w:val="009C00CB"/>
    <w:rsid w:val="009C03ED"/>
    <w:rsid w:val="009C041D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3BE4"/>
    <w:rsid w:val="009D419C"/>
    <w:rsid w:val="009D4A1E"/>
    <w:rsid w:val="009D4AC4"/>
    <w:rsid w:val="009D55B4"/>
    <w:rsid w:val="009D5C52"/>
    <w:rsid w:val="009D60FD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3A7"/>
    <w:rsid w:val="009E6E6E"/>
    <w:rsid w:val="009E76DB"/>
    <w:rsid w:val="009E788A"/>
    <w:rsid w:val="009E7E76"/>
    <w:rsid w:val="009F00A0"/>
    <w:rsid w:val="009F0904"/>
    <w:rsid w:val="009F177D"/>
    <w:rsid w:val="009F29F5"/>
    <w:rsid w:val="009F2AE1"/>
    <w:rsid w:val="009F2C95"/>
    <w:rsid w:val="009F3206"/>
    <w:rsid w:val="009F39C6"/>
    <w:rsid w:val="009F3B72"/>
    <w:rsid w:val="009F3FBB"/>
    <w:rsid w:val="009F4408"/>
    <w:rsid w:val="009F48F6"/>
    <w:rsid w:val="009F533B"/>
    <w:rsid w:val="009F5D8A"/>
    <w:rsid w:val="009F62E9"/>
    <w:rsid w:val="009F75BE"/>
    <w:rsid w:val="009F7EED"/>
    <w:rsid w:val="00A00D0B"/>
    <w:rsid w:val="00A02723"/>
    <w:rsid w:val="00A02785"/>
    <w:rsid w:val="00A035D3"/>
    <w:rsid w:val="00A03AAF"/>
    <w:rsid w:val="00A04991"/>
    <w:rsid w:val="00A04BFF"/>
    <w:rsid w:val="00A04DC6"/>
    <w:rsid w:val="00A0545A"/>
    <w:rsid w:val="00A06493"/>
    <w:rsid w:val="00A06CAF"/>
    <w:rsid w:val="00A07C6D"/>
    <w:rsid w:val="00A07FB5"/>
    <w:rsid w:val="00A106B0"/>
    <w:rsid w:val="00A108E4"/>
    <w:rsid w:val="00A10D13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611"/>
    <w:rsid w:val="00A34A06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5047C"/>
    <w:rsid w:val="00A524FA"/>
    <w:rsid w:val="00A52880"/>
    <w:rsid w:val="00A5299A"/>
    <w:rsid w:val="00A52E9B"/>
    <w:rsid w:val="00A52FBF"/>
    <w:rsid w:val="00A533ED"/>
    <w:rsid w:val="00A5555B"/>
    <w:rsid w:val="00A55D84"/>
    <w:rsid w:val="00A57034"/>
    <w:rsid w:val="00A5742C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6202"/>
    <w:rsid w:val="00A962DA"/>
    <w:rsid w:val="00A96742"/>
    <w:rsid w:val="00A96AD6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31"/>
    <w:rsid w:val="00AA3C42"/>
    <w:rsid w:val="00AA4045"/>
    <w:rsid w:val="00AA420B"/>
    <w:rsid w:val="00AA44EB"/>
    <w:rsid w:val="00AA4E7D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3453"/>
    <w:rsid w:val="00AB40ED"/>
    <w:rsid w:val="00AB5D88"/>
    <w:rsid w:val="00AB6C54"/>
    <w:rsid w:val="00AB71A3"/>
    <w:rsid w:val="00AB7A25"/>
    <w:rsid w:val="00AC0252"/>
    <w:rsid w:val="00AC0A0E"/>
    <w:rsid w:val="00AC1153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43FC"/>
    <w:rsid w:val="00AC463A"/>
    <w:rsid w:val="00AC5020"/>
    <w:rsid w:val="00AC62F7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E7CAA"/>
    <w:rsid w:val="00AF0213"/>
    <w:rsid w:val="00AF13FD"/>
    <w:rsid w:val="00AF17C5"/>
    <w:rsid w:val="00AF1F18"/>
    <w:rsid w:val="00AF1F40"/>
    <w:rsid w:val="00AF2426"/>
    <w:rsid w:val="00AF2571"/>
    <w:rsid w:val="00AF2CB9"/>
    <w:rsid w:val="00AF3BE6"/>
    <w:rsid w:val="00AF4FB9"/>
    <w:rsid w:val="00AF5581"/>
    <w:rsid w:val="00AF5DFA"/>
    <w:rsid w:val="00AF68AB"/>
    <w:rsid w:val="00AF6FB8"/>
    <w:rsid w:val="00AF71D3"/>
    <w:rsid w:val="00AF7E2E"/>
    <w:rsid w:val="00AF7E38"/>
    <w:rsid w:val="00B0089A"/>
    <w:rsid w:val="00B01789"/>
    <w:rsid w:val="00B01FED"/>
    <w:rsid w:val="00B02F0B"/>
    <w:rsid w:val="00B03BD9"/>
    <w:rsid w:val="00B047B2"/>
    <w:rsid w:val="00B04A83"/>
    <w:rsid w:val="00B05BAD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597D"/>
    <w:rsid w:val="00B15E0E"/>
    <w:rsid w:val="00B169EF"/>
    <w:rsid w:val="00B16D8C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4DCA"/>
    <w:rsid w:val="00B26882"/>
    <w:rsid w:val="00B278C3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BA0"/>
    <w:rsid w:val="00B34DA5"/>
    <w:rsid w:val="00B3526F"/>
    <w:rsid w:val="00B35C5C"/>
    <w:rsid w:val="00B35C80"/>
    <w:rsid w:val="00B367D7"/>
    <w:rsid w:val="00B371D9"/>
    <w:rsid w:val="00B375E0"/>
    <w:rsid w:val="00B37650"/>
    <w:rsid w:val="00B4017E"/>
    <w:rsid w:val="00B4072E"/>
    <w:rsid w:val="00B40E88"/>
    <w:rsid w:val="00B40F47"/>
    <w:rsid w:val="00B412A4"/>
    <w:rsid w:val="00B42D4A"/>
    <w:rsid w:val="00B43B87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8BD"/>
    <w:rsid w:val="00B47B83"/>
    <w:rsid w:val="00B47C10"/>
    <w:rsid w:val="00B51751"/>
    <w:rsid w:val="00B51981"/>
    <w:rsid w:val="00B5209B"/>
    <w:rsid w:val="00B52349"/>
    <w:rsid w:val="00B525C9"/>
    <w:rsid w:val="00B52ADA"/>
    <w:rsid w:val="00B52DAF"/>
    <w:rsid w:val="00B52E1D"/>
    <w:rsid w:val="00B53243"/>
    <w:rsid w:val="00B536C5"/>
    <w:rsid w:val="00B54558"/>
    <w:rsid w:val="00B54D0A"/>
    <w:rsid w:val="00B55066"/>
    <w:rsid w:val="00B556EB"/>
    <w:rsid w:val="00B559C5"/>
    <w:rsid w:val="00B559FE"/>
    <w:rsid w:val="00B55DB4"/>
    <w:rsid w:val="00B56157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27B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807A5"/>
    <w:rsid w:val="00B823AA"/>
    <w:rsid w:val="00B826A6"/>
    <w:rsid w:val="00B82811"/>
    <w:rsid w:val="00B82D19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05C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6FC7"/>
    <w:rsid w:val="00BC04D6"/>
    <w:rsid w:val="00BC08CB"/>
    <w:rsid w:val="00BC11A8"/>
    <w:rsid w:val="00BC1D35"/>
    <w:rsid w:val="00BC1EE9"/>
    <w:rsid w:val="00BC300A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B88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1114"/>
    <w:rsid w:val="00BE1FB2"/>
    <w:rsid w:val="00BE31FA"/>
    <w:rsid w:val="00BE3C7C"/>
    <w:rsid w:val="00BE428E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6A6"/>
    <w:rsid w:val="00C01CA9"/>
    <w:rsid w:val="00C01F51"/>
    <w:rsid w:val="00C0259C"/>
    <w:rsid w:val="00C02AE8"/>
    <w:rsid w:val="00C02C8A"/>
    <w:rsid w:val="00C03262"/>
    <w:rsid w:val="00C03477"/>
    <w:rsid w:val="00C03B66"/>
    <w:rsid w:val="00C04C19"/>
    <w:rsid w:val="00C054F3"/>
    <w:rsid w:val="00C05A2D"/>
    <w:rsid w:val="00C05D7F"/>
    <w:rsid w:val="00C05F17"/>
    <w:rsid w:val="00C0611D"/>
    <w:rsid w:val="00C06616"/>
    <w:rsid w:val="00C071A1"/>
    <w:rsid w:val="00C07A61"/>
    <w:rsid w:val="00C07D0B"/>
    <w:rsid w:val="00C07F57"/>
    <w:rsid w:val="00C10632"/>
    <w:rsid w:val="00C118AE"/>
    <w:rsid w:val="00C1246B"/>
    <w:rsid w:val="00C12965"/>
    <w:rsid w:val="00C12A87"/>
    <w:rsid w:val="00C13FCB"/>
    <w:rsid w:val="00C14765"/>
    <w:rsid w:val="00C15839"/>
    <w:rsid w:val="00C15AEC"/>
    <w:rsid w:val="00C15D8F"/>
    <w:rsid w:val="00C15FE3"/>
    <w:rsid w:val="00C16610"/>
    <w:rsid w:val="00C17C7B"/>
    <w:rsid w:val="00C20BB6"/>
    <w:rsid w:val="00C219CA"/>
    <w:rsid w:val="00C21E4B"/>
    <w:rsid w:val="00C225E5"/>
    <w:rsid w:val="00C228C7"/>
    <w:rsid w:val="00C22D1E"/>
    <w:rsid w:val="00C23F5C"/>
    <w:rsid w:val="00C24519"/>
    <w:rsid w:val="00C2473A"/>
    <w:rsid w:val="00C26427"/>
    <w:rsid w:val="00C30E2A"/>
    <w:rsid w:val="00C31DCF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3DAE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669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0BF0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6707"/>
    <w:rsid w:val="00C771C2"/>
    <w:rsid w:val="00C77AB9"/>
    <w:rsid w:val="00C77C9F"/>
    <w:rsid w:val="00C813B0"/>
    <w:rsid w:val="00C815D3"/>
    <w:rsid w:val="00C8161D"/>
    <w:rsid w:val="00C81EE1"/>
    <w:rsid w:val="00C82E0F"/>
    <w:rsid w:val="00C836C7"/>
    <w:rsid w:val="00C838A5"/>
    <w:rsid w:val="00C84840"/>
    <w:rsid w:val="00C852C9"/>
    <w:rsid w:val="00C85C8A"/>
    <w:rsid w:val="00C87482"/>
    <w:rsid w:val="00C9083C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0AC"/>
    <w:rsid w:val="00CA2E5F"/>
    <w:rsid w:val="00CA344A"/>
    <w:rsid w:val="00CA3DDC"/>
    <w:rsid w:val="00CA45A7"/>
    <w:rsid w:val="00CA4E4B"/>
    <w:rsid w:val="00CA53C4"/>
    <w:rsid w:val="00CA582A"/>
    <w:rsid w:val="00CA666D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6C7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28"/>
    <w:rsid w:val="00CD4AAF"/>
    <w:rsid w:val="00CD4E8C"/>
    <w:rsid w:val="00CD66E3"/>
    <w:rsid w:val="00CD681D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785"/>
    <w:rsid w:val="00CE5FCA"/>
    <w:rsid w:val="00CE6A0A"/>
    <w:rsid w:val="00CE6B15"/>
    <w:rsid w:val="00CE763E"/>
    <w:rsid w:val="00CF23BB"/>
    <w:rsid w:val="00CF2725"/>
    <w:rsid w:val="00CF3503"/>
    <w:rsid w:val="00CF367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6770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05D"/>
    <w:rsid w:val="00D3428D"/>
    <w:rsid w:val="00D34828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84E"/>
    <w:rsid w:val="00D51DED"/>
    <w:rsid w:val="00D527D1"/>
    <w:rsid w:val="00D5529D"/>
    <w:rsid w:val="00D56926"/>
    <w:rsid w:val="00D57737"/>
    <w:rsid w:val="00D60065"/>
    <w:rsid w:val="00D601FC"/>
    <w:rsid w:val="00D61086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77A28"/>
    <w:rsid w:val="00D8148E"/>
    <w:rsid w:val="00D81A59"/>
    <w:rsid w:val="00D823EC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593A"/>
    <w:rsid w:val="00DD5F12"/>
    <w:rsid w:val="00DD631A"/>
    <w:rsid w:val="00DD6F2D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74E"/>
    <w:rsid w:val="00DE6815"/>
    <w:rsid w:val="00DE714B"/>
    <w:rsid w:val="00DE71B0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3C93"/>
    <w:rsid w:val="00DF4933"/>
    <w:rsid w:val="00DF4984"/>
    <w:rsid w:val="00DF4D53"/>
    <w:rsid w:val="00DF4D67"/>
    <w:rsid w:val="00DF66EF"/>
    <w:rsid w:val="00DF69D1"/>
    <w:rsid w:val="00DF6A06"/>
    <w:rsid w:val="00DF752C"/>
    <w:rsid w:val="00DF7654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AE6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15AF"/>
    <w:rsid w:val="00E117F0"/>
    <w:rsid w:val="00E126A3"/>
    <w:rsid w:val="00E13BB2"/>
    <w:rsid w:val="00E141DB"/>
    <w:rsid w:val="00E1479F"/>
    <w:rsid w:val="00E15154"/>
    <w:rsid w:val="00E15BD2"/>
    <w:rsid w:val="00E15F9F"/>
    <w:rsid w:val="00E16024"/>
    <w:rsid w:val="00E169A6"/>
    <w:rsid w:val="00E17821"/>
    <w:rsid w:val="00E17AAF"/>
    <w:rsid w:val="00E2020F"/>
    <w:rsid w:val="00E203D8"/>
    <w:rsid w:val="00E20F52"/>
    <w:rsid w:val="00E21EFE"/>
    <w:rsid w:val="00E224AF"/>
    <w:rsid w:val="00E2255C"/>
    <w:rsid w:val="00E22C40"/>
    <w:rsid w:val="00E23937"/>
    <w:rsid w:val="00E24546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769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E62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2C1F"/>
    <w:rsid w:val="00E63005"/>
    <w:rsid w:val="00E63160"/>
    <w:rsid w:val="00E6351E"/>
    <w:rsid w:val="00E65506"/>
    <w:rsid w:val="00E6555F"/>
    <w:rsid w:val="00E66B02"/>
    <w:rsid w:val="00E66DBC"/>
    <w:rsid w:val="00E6720B"/>
    <w:rsid w:val="00E677B2"/>
    <w:rsid w:val="00E67E03"/>
    <w:rsid w:val="00E7047A"/>
    <w:rsid w:val="00E70815"/>
    <w:rsid w:val="00E7216D"/>
    <w:rsid w:val="00E73321"/>
    <w:rsid w:val="00E733A8"/>
    <w:rsid w:val="00E73579"/>
    <w:rsid w:val="00E73645"/>
    <w:rsid w:val="00E73697"/>
    <w:rsid w:val="00E74179"/>
    <w:rsid w:val="00E7489F"/>
    <w:rsid w:val="00E7699D"/>
    <w:rsid w:val="00E76F92"/>
    <w:rsid w:val="00E77DDF"/>
    <w:rsid w:val="00E80222"/>
    <w:rsid w:val="00E806C9"/>
    <w:rsid w:val="00E8276D"/>
    <w:rsid w:val="00E82AC5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1282"/>
    <w:rsid w:val="00E91AAE"/>
    <w:rsid w:val="00E92A93"/>
    <w:rsid w:val="00E951FB"/>
    <w:rsid w:val="00E96068"/>
    <w:rsid w:val="00E96C71"/>
    <w:rsid w:val="00E974E4"/>
    <w:rsid w:val="00EA0D58"/>
    <w:rsid w:val="00EA2582"/>
    <w:rsid w:val="00EA3133"/>
    <w:rsid w:val="00EA324E"/>
    <w:rsid w:val="00EA3630"/>
    <w:rsid w:val="00EA4252"/>
    <w:rsid w:val="00EA4474"/>
    <w:rsid w:val="00EA447D"/>
    <w:rsid w:val="00EA528B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D0"/>
    <w:rsid w:val="00EB58D0"/>
    <w:rsid w:val="00EB71B8"/>
    <w:rsid w:val="00EB740E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30D6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EF67F5"/>
    <w:rsid w:val="00EF6862"/>
    <w:rsid w:val="00F00F81"/>
    <w:rsid w:val="00F012CA"/>
    <w:rsid w:val="00F0146E"/>
    <w:rsid w:val="00F019D6"/>
    <w:rsid w:val="00F02772"/>
    <w:rsid w:val="00F02911"/>
    <w:rsid w:val="00F03563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57F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3155"/>
    <w:rsid w:val="00F43E60"/>
    <w:rsid w:val="00F448E4"/>
    <w:rsid w:val="00F453DD"/>
    <w:rsid w:val="00F45946"/>
    <w:rsid w:val="00F45BD2"/>
    <w:rsid w:val="00F46258"/>
    <w:rsid w:val="00F466AD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173C"/>
    <w:rsid w:val="00F528E6"/>
    <w:rsid w:val="00F532F9"/>
    <w:rsid w:val="00F5427E"/>
    <w:rsid w:val="00F55FFD"/>
    <w:rsid w:val="00F568BD"/>
    <w:rsid w:val="00F56A84"/>
    <w:rsid w:val="00F57797"/>
    <w:rsid w:val="00F57A82"/>
    <w:rsid w:val="00F60A02"/>
    <w:rsid w:val="00F60ADE"/>
    <w:rsid w:val="00F614E1"/>
    <w:rsid w:val="00F61588"/>
    <w:rsid w:val="00F6180A"/>
    <w:rsid w:val="00F621AD"/>
    <w:rsid w:val="00F62556"/>
    <w:rsid w:val="00F62EC0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7A3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2DB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6BC"/>
    <w:rsid w:val="00F96EB1"/>
    <w:rsid w:val="00F97F78"/>
    <w:rsid w:val="00FA02B7"/>
    <w:rsid w:val="00FA078C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1FC7"/>
    <w:rsid w:val="00FB25C2"/>
    <w:rsid w:val="00FB4034"/>
    <w:rsid w:val="00FB496E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419C"/>
    <w:rsid w:val="00FF50C2"/>
    <w:rsid w:val="00FF5DBC"/>
    <w:rsid w:val="00FF6A20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23937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C908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chconsult.de/pur-s-2021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://www.secplicity.org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secure.watchguard.com/Techconsult-Award-2021.html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de.linkedin.com/company/watchguardsichersein" TargetMode="External"/><Relationship Id="rId2" Type="http://schemas.openxmlformats.org/officeDocument/2006/relationships/styles" Target="styles.xml"/><Relationship Id="rId16" Type="http://schemas.openxmlformats.org/officeDocument/2006/relationships/hyperlink" Target="https://de-de.facebook.com/WatchGuardSichersein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twitter.com/sichersein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yperlink" Target="http://www.secplicity.org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mailto:rh@press-n-relations.de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1153</Words>
  <Characters>7270</Characters>
  <Application>Microsoft Office Word</Application>
  <DocSecurity>0</DocSecurity>
  <Lines>60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8407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2</cp:revision>
  <cp:lastPrinted>2020-02-04T09:23:00Z</cp:lastPrinted>
  <dcterms:created xsi:type="dcterms:W3CDTF">2021-01-14T15:44:00Z</dcterms:created>
  <dcterms:modified xsi:type="dcterms:W3CDTF">2021-01-14T15:44:00Z</dcterms:modified>
  <cp:category/>
</cp:coreProperties>
</file>