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039E4A" w14:textId="77777777" w:rsidR="00C75549" w:rsidRPr="00B2745D" w:rsidRDefault="00C75549" w:rsidP="00C75549">
      <w:pPr>
        <w:ind w:right="-709"/>
        <w:outlineLvl w:val="0"/>
        <w:rPr>
          <w:b/>
        </w:rPr>
      </w:pPr>
      <w:r w:rsidRPr="00B2745D">
        <w:rPr>
          <w:b/>
        </w:rPr>
        <w:t xml:space="preserve">PRESSEINFORMATION </w:t>
      </w:r>
    </w:p>
    <w:p w14:paraId="33DC6363" w14:textId="3C032610" w:rsidR="00C75549" w:rsidRDefault="00C75549" w:rsidP="00C75549">
      <w:pPr>
        <w:ind w:right="-709"/>
        <w:outlineLvl w:val="0"/>
        <w:rPr>
          <w:sz w:val="20"/>
        </w:rPr>
      </w:pPr>
      <w:r w:rsidRPr="00B2745D">
        <w:rPr>
          <w:sz w:val="20"/>
        </w:rPr>
        <w:t xml:space="preserve">Ulm, </w:t>
      </w:r>
      <w:r w:rsidR="004B783D">
        <w:rPr>
          <w:sz w:val="20"/>
        </w:rPr>
        <w:t>27</w:t>
      </w:r>
      <w:r>
        <w:rPr>
          <w:sz w:val="20"/>
        </w:rPr>
        <w:t xml:space="preserve">. </w:t>
      </w:r>
      <w:r w:rsidR="00071743">
        <w:rPr>
          <w:sz w:val="20"/>
        </w:rPr>
        <w:t>Febr</w:t>
      </w:r>
      <w:r>
        <w:rPr>
          <w:sz w:val="20"/>
        </w:rPr>
        <w:t>uar</w:t>
      </w:r>
      <w:r w:rsidRPr="00B2745D">
        <w:rPr>
          <w:sz w:val="20"/>
        </w:rPr>
        <w:t xml:space="preserve"> 201</w:t>
      </w:r>
      <w:r w:rsidR="007954F9">
        <w:rPr>
          <w:sz w:val="20"/>
        </w:rPr>
        <w:t>9</w:t>
      </w:r>
    </w:p>
    <w:p w14:paraId="4DB00450" w14:textId="54AA42BF" w:rsidR="009753A0" w:rsidRPr="007F3EF7" w:rsidRDefault="00071743" w:rsidP="009753A0">
      <w:pPr>
        <w:rPr>
          <w:rFonts w:cs="Arial"/>
          <w:b/>
          <w:bCs/>
          <w:sz w:val="20"/>
        </w:rPr>
      </w:pPr>
      <w:r>
        <w:rPr>
          <w:rFonts w:eastAsia="Arial Unicode MS"/>
          <w:b/>
          <w:bCs/>
          <w:color w:val="000000"/>
          <w:sz w:val="20"/>
        </w:rPr>
        <w:t>Altenpflege 2019 – 2</w:t>
      </w:r>
      <w:r w:rsidR="0006288A">
        <w:rPr>
          <w:rFonts w:eastAsia="Arial Unicode MS"/>
          <w:b/>
          <w:bCs/>
          <w:color w:val="000000"/>
          <w:sz w:val="20"/>
        </w:rPr>
        <w:t xml:space="preserve">. bis </w:t>
      </w:r>
      <w:r>
        <w:rPr>
          <w:rFonts w:eastAsia="Arial Unicode MS"/>
          <w:b/>
          <w:bCs/>
          <w:color w:val="000000"/>
          <w:sz w:val="20"/>
        </w:rPr>
        <w:t>4</w:t>
      </w:r>
      <w:r w:rsidR="0006288A">
        <w:rPr>
          <w:rFonts w:eastAsia="Arial Unicode MS"/>
          <w:b/>
          <w:bCs/>
          <w:color w:val="000000"/>
          <w:sz w:val="20"/>
        </w:rPr>
        <w:t xml:space="preserve">. </w:t>
      </w:r>
      <w:r w:rsidRPr="007F3EF7">
        <w:rPr>
          <w:rFonts w:eastAsia="Arial Unicode MS"/>
          <w:b/>
          <w:bCs/>
          <w:color w:val="000000"/>
          <w:sz w:val="20"/>
        </w:rPr>
        <w:t>April</w:t>
      </w:r>
      <w:r w:rsidR="0006288A" w:rsidRPr="007F3EF7">
        <w:rPr>
          <w:rFonts w:eastAsia="Arial Unicode MS"/>
          <w:b/>
          <w:bCs/>
          <w:color w:val="000000"/>
          <w:sz w:val="20"/>
        </w:rPr>
        <w:t xml:space="preserve"> 201</w:t>
      </w:r>
      <w:r w:rsidR="007954F9" w:rsidRPr="007F3EF7">
        <w:rPr>
          <w:rFonts w:eastAsia="Arial Unicode MS"/>
          <w:b/>
          <w:bCs/>
          <w:color w:val="000000"/>
          <w:sz w:val="20"/>
        </w:rPr>
        <w:t>9</w:t>
      </w:r>
      <w:r w:rsidR="007F3EF7" w:rsidRPr="007F3EF7">
        <w:rPr>
          <w:rFonts w:eastAsia="Arial Unicode MS"/>
          <w:b/>
          <w:bCs/>
          <w:color w:val="000000"/>
          <w:sz w:val="20"/>
        </w:rPr>
        <w:t xml:space="preserve"> in Nürnberg –</w:t>
      </w:r>
      <w:r w:rsidR="007F3EF7">
        <w:rPr>
          <w:rFonts w:eastAsia="Arial Unicode MS"/>
          <w:b/>
          <w:bCs/>
          <w:color w:val="000000"/>
          <w:sz w:val="20"/>
        </w:rPr>
        <w:t xml:space="preserve"> </w:t>
      </w:r>
      <w:r w:rsidR="009753A0" w:rsidRPr="007F3EF7">
        <w:rPr>
          <w:rFonts w:eastAsia="Arial Unicode MS"/>
          <w:b/>
          <w:bCs/>
          <w:color w:val="000000"/>
          <w:sz w:val="20"/>
        </w:rPr>
        <w:t xml:space="preserve">Halle </w:t>
      </w:r>
      <w:r w:rsidR="007F3EF7" w:rsidRPr="007F3EF7">
        <w:rPr>
          <w:rFonts w:eastAsia="Arial Unicode MS"/>
          <w:b/>
          <w:bCs/>
          <w:color w:val="000000"/>
          <w:sz w:val="20"/>
        </w:rPr>
        <w:t>7a</w:t>
      </w:r>
      <w:r w:rsidR="009753A0" w:rsidRPr="007F3EF7">
        <w:rPr>
          <w:rFonts w:eastAsia="Arial Unicode MS"/>
          <w:b/>
          <w:bCs/>
          <w:color w:val="000000"/>
          <w:sz w:val="20"/>
        </w:rPr>
        <w:t xml:space="preserve">, Stand </w:t>
      </w:r>
      <w:r w:rsidR="007F3EF7" w:rsidRPr="007F3EF7">
        <w:rPr>
          <w:rFonts w:eastAsia="Arial Unicode MS"/>
          <w:b/>
          <w:bCs/>
          <w:color w:val="000000"/>
          <w:sz w:val="20"/>
        </w:rPr>
        <w:t>B44</w:t>
      </w:r>
    </w:p>
    <w:p w14:paraId="28DD9306" w14:textId="148E1097" w:rsidR="00C75549" w:rsidRPr="003401BC" w:rsidRDefault="00071743" w:rsidP="00C75549">
      <w:pPr>
        <w:ind w:right="-2126"/>
        <w:rPr>
          <w:b/>
          <w:bCs/>
          <w:sz w:val="28"/>
          <w:szCs w:val="28"/>
        </w:rPr>
      </w:pPr>
      <w:r>
        <w:rPr>
          <w:b/>
          <w:bCs/>
          <w:sz w:val="28"/>
          <w:szCs w:val="28"/>
        </w:rPr>
        <w:t xml:space="preserve">Digitalisierung: Chancen des </w:t>
      </w:r>
      <w:proofErr w:type="spellStart"/>
      <w:r>
        <w:rPr>
          <w:b/>
          <w:bCs/>
          <w:sz w:val="28"/>
          <w:szCs w:val="28"/>
        </w:rPr>
        <w:t>PpSG</w:t>
      </w:r>
      <w:proofErr w:type="spellEnd"/>
      <w:r>
        <w:rPr>
          <w:b/>
          <w:bCs/>
          <w:sz w:val="28"/>
          <w:szCs w:val="28"/>
        </w:rPr>
        <w:t xml:space="preserve"> erschließen</w:t>
      </w:r>
      <w:r w:rsidR="00C75549">
        <w:rPr>
          <w:b/>
          <w:bCs/>
          <w:sz w:val="28"/>
          <w:szCs w:val="28"/>
        </w:rPr>
        <w:br/>
      </w:r>
      <w:r w:rsidR="009652FE">
        <w:rPr>
          <w:rFonts w:cs="Helvetica"/>
          <w:b/>
          <w:bCs/>
          <w:sz w:val="20"/>
        </w:rPr>
        <w:t>Beratungspaket</w:t>
      </w:r>
      <w:r>
        <w:rPr>
          <w:rFonts w:cs="Helvetica"/>
          <w:b/>
          <w:bCs/>
          <w:sz w:val="20"/>
        </w:rPr>
        <w:t xml:space="preserve"> „</w:t>
      </w:r>
      <w:proofErr w:type="spellStart"/>
      <w:r w:rsidR="009652FE">
        <w:rPr>
          <w:rFonts w:cs="Helvetica"/>
          <w:b/>
          <w:bCs/>
          <w:sz w:val="20"/>
        </w:rPr>
        <w:t>PpS</w:t>
      </w:r>
      <w:proofErr w:type="spellEnd"/>
      <w:r w:rsidR="009652FE">
        <w:rPr>
          <w:rFonts w:cs="Helvetica"/>
          <w:b/>
          <w:bCs/>
          <w:sz w:val="20"/>
        </w:rPr>
        <w:t xml:space="preserve"> digital</w:t>
      </w:r>
      <w:r>
        <w:rPr>
          <w:rFonts w:cs="Helvetica"/>
          <w:b/>
          <w:bCs/>
          <w:sz w:val="20"/>
        </w:rPr>
        <w:t xml:space="preserve">“ </w:t>
      </w:r>
      <w:r w:rsidR="009652FE">
        <w:rPr>
          <w:rFonts w:cs="Helvetica"/>
          <w:b/>
          <w:bCs/>
          <w:sz w:val="20"/>
        </w:rPr>
        <w:t>von Wilken feiert Premiere auf der Altenpflege</w:t>
      </w:r>
    </w:p>
    <w:p w14:paraId="68DB43E1" w14:textId="288ECBA0" w:rsidR="007F3EF7" w:rsidRDefault="007F3EF7" w:rsidP="00B803AD">
      <w:pPr>
        <w:rPr>
          <w:rFonts w:cs="Helvetica"/>
          <w:b/>
          <w:bCs/>
          <w:sz w:val="20"/>
        </w:rPr>
      </w:pPr>
      <w:bookmarkStart w:id="0" w:name="_GoBack"/>
      <w:r w:rsidRPr="007F3EF7">
        <w:rPr>
          <w:rFonts w:cs="Helvetica"/>
          <w:b/>
          <w:bCs/>
          <w:sz w:val="20"/>
        </w:rPr>
        <w:t>Um Pflegekr</w:t>
      </w:r>
      <w:r w:rsidRPr="007F3EF7">
        <w:rPr>
          <w:rFonts w:cs="Helvetica" w:hint="eastAsia"/>
          <w:b/>
          <w:bCs/>
          <w:sz w:val="20"/>
        </w:rPr>
        <w:t>ä</w:t>
      </w:r>
      <w:r w:rsidRPr="007F3EF7">
        <w:rPr>
          <w:rFonts w:cs="Helvetica"/>
          <w:b/>
          <w:bCs/>
          <w:sz w:val="20"/>
        </w:rPr>
        <w:t>fte zu entlasten, wird die Digitalisierung in Pflegeeinrichtungen in den Jahren 2019 bis 2021 gef</w:t>
      </w:r>
      <w:r w:rsidRPr="007F3EF7">
        <w:rPr>
          <w:rFonts w:cs="Helvetica" w:hint="eastAsia"/>
          <w:b/>
          <w:bCs/>
          <w:sz w:val="20"/>
        </w:rPr>
        <w:t>ö</w:t>
      </w:r>
      <w:r w:rsidRPr="007F3EF7">
        <w:rPr>
          <w:rFonts w:cs="Helvetica"/>
          <w:b/>
          <w:bCs/>
          <w:sz w:val="20"/>
        </w:rPr>
        <w:t xml:space="preserve">rdert. </w:t>
      </w:r>
      <w:r w:rsidR="009652FE">
        <w:rPr>
          <w:rFonts w:cs="Helvetica"/>
          <w:b/>
          <w:bCs/>
          <w:sz w:val="20"/>
        </w:rPr>
        <w:t>Welche</w:t>
      </w:r>
      <w:r w:rsidR="00071743">
        <w:rPr>
          <w:rFonts w:cs="Helvetica"/>
          <w:b/>
          <w:bCs/>
          <w:sz w:val="20"/>
        </w:rPr>
        <w:t xml:space="preserve"> Digitalisierungsmaßnahmen im Zusammenhang mit dem neuen </w:t>
      </w:r>
      <w:r w:rsidR="00071743" w:rsidRPr="00071743">
        <w:rPr>
          <w:rFonts w:cs="Helvetica"/>
          <w:b/>
          <w:bCs/>
          <w:sz w:val="20"/>
        </w:rPr>
        <w:t>Pflegepersonalstärkungsgesetz</w:t>
      </w:r>
      <w:r w:rsidR="00071743">
        <w:rPr>
          <w:rFonts w:cs="Helvetica"/>
          <w:b/>
          <w:bCs/>
          <w:sz w:val="20"/>
        </w:rPr>
        <w:t xml:space="preserve"> </w:t>
      </w:r>
      <w:proofErr w:type="spellStart"/>
      <w:r w:rsidR="00071743">
        <w:rPr>
          <w:rFonts w:cs="Helvetica"/>
          <w:b/>
          <w:bCs/>
          <w:sz w:val="20"/>
        </w:rPr>
        <w:t>PpSG</w:t>
      </w:r>
      <w:proofErr w:type="spellEnd"/>
      <w:r w:rsidR="009652FE">
        <w:rPr>
          <w:rFonts w:cs="Helvetica"/>
          <w:b/>
          <w:bCs/>
          <w:sz w:val="20"/>
        </w:rPr>
        <w:t xml:space="preserve"> sinnvoll </w:t>
      </w:r>
      <w:r>
        <w:rPr>
          <w:rFonts w:cs="Helvetica"/>
          <w:b/>
          <w:bCs/>
          <w:sz w:val="20"/>
        </w:rPr>
        <w:t xml:space="preserve">sind </w:t>
      </w:r>
      <w:r w:rsidR="00071743">
        <w:rPr>
          <w:rFonts w:cs="Helvetica"/>
          <w:b/>
          <w:bCs/>
          <w:sz w:val="20"/>
        </w:rPr>
        <w:t>und welche Möglichkeiten</w:t>
      </w:r>
      <w:r>
        <w:rPr>
          <w:rFonts w:cs="Helvetica"/>
          <w:b/>
          <w:bCs/>
          <w:sz w:val="20"/>
        </w:rPr>
        <w:t xml:space="preserve"> es</w:t>
      </w:r>
      <w:r w:rsidR="00071743">
        <w:rPr>
          <w:rFonts w:cs="Helvetica"/>
          <w:b/>
          <w:bCs/>
          <w:sz w:val="20"/>
        </w:rPr>
        <w:t xml:space="preserve"> gibt, dafür Fördermittel zu </w:t>
      </w:r>
      <w:r w:rsidR="009652FE">
        <w:rPr>
          <w:rFonts w:cs="Helvetica"/>
          <w:b/>
          <w:bCs/>
          <w:sz w:val="20"/>
        </w:rPr>
        <w:t>erhalten</w:t>
      </w:r>
      <w:r>
        <w:rPr>
          <w:rFonts w:cs="Helvetica"/>
          <w:b/>
          <w:bCs/>
          <w:sz w:val="20"/>
        </w:rPr>
        <w:t xml:space="preserve">, zeigt die Wilken Software Group auf der Altenpflege 2019 in Nürnberg auf. Mit dem </w:t>
      </w:r>
      <w:r w:rsidR="00071743">
        <w:rPr>
          <w:rFonts w:cs="Helvetica"/>
          <w:b/>
          <w:bCs/>
          <w:sz w:val="20"/>
        </w:rPr>
        <w:t xml:space="preserve">neuen Beratungspaket </w:t>
      </w:r>
      <w:r w:rsidR="00BE28D3">
        <w:rPr>
          <w:rFonts w:cs="Helvetica"/>
          <w:b/>
          <w:bCs/>
          <w:sz w:val="20"/>
        </w:rPr>
        <w:t>„</w:t>
      </w:r>
      <w:proofErr w:type="spellStart"/>
      <w:r w:rsidR="00BE28D3">
        <w:rPr>
          <w:rFonts w:cs="Helvetica"/>
          <w:b/>
          <w:bCs/>
          <w:sz w:val="20"/>
        </w:rPr>
        <w:t>PpS</w:t>
      </w:r>
      <w:proofErr w:type="spellEnd"/>
      <w:r w:rsidR="00BE28D3">
        <w:rPr>
          <w:rFonts w:cs="Helvetica"/>
          <w:b/>
          <w:bCs/>
          <w:sz w:val="20"/>
        </w:rPr>
        <w:t xml:space="preserve"> digital“ </w:t>
      </w:r>
      <w:r w:rsidR="00071743">
        <w:rPr>
          <w:rFonts w:cs="Helvetica"/>
          <w:b/>
          <w:bCs/>
          <w:sz w:val="20"/>
        </w:rPr>
        <w:t xml:space="preserve">unterstützt Wilken Pflegeeinrichtungen </w:t>
      </w:r>
      <w:r w:rsidR="009652FE">
        <w:rPr>
          <w:rFonts w:cs="Helvetica"/>
          <w:b/>
          <w:bCs/>
          <w:sz w:val="20"/>
        </w:rPr>
        <w:t>dabei, die Maßnahmen zu identifizieren, mit denen sich die größtmöglichen Effizienzgewinne im den täglichen Abläufen erzielen lassen. „</w:t>
      </w:r>
      <w:r w:rsidR="00071743">
        <w:rPr>
          <w:rFonts w:cs="Helvetica"/>
          <w:b/>
          <w:bCs/>
          <w:sz w:val="20"/>
        </w:rPr>
        <w:t xml:space="preserve">Auch wenn die </w:t>
      </w:r>
      <w:r w:rsidR="009652FE">
        <w:rPr>
          <w:rFonts w:cs="Helvetica"/>
          <w:b/>
          <w:bCs/>
          <w:sz w:val="20"/>
        </w:rPr>
        <w:t>Richtlinien für die Vergabe der Fördermittel</w:t>
      </w:r>
      <w:r w:rsidR="00071743">
        <w:rPr>
          <w:rFonts w:cs="Helvetica"/>
          <w:b/>
          <w:bCs/>
          <w:sz w:val="20"/>
        </w:rPr>
        <w:t xml:space="preserve"> nach dem </w:t>
      </w:r>
      <w:proofErr w:type="spellStart"/>
      <w:r w:rsidR="00071743">
        <w:rPr>
          <w:rFonts w:cs="Helvetica"/>
          <w:b/>
          <w:bCs/>
          <w:sz w:val="20"/>
        </w:rPr>
        <w:t>PpSG</w:t>
      </w:r>
      <w:proofErr w:type="spellEnd"/>
      <w:r w:rsidR="00071743">
        <w:rPr>
          <w:rFonts w:cs="Helvetica"/>
          <w:b/>
          <w:bCs/>
          <w:sz w:val="20"/>
        </w:rPr>
        <w:t xml:space="preserve"> erst Ende März 2019 feststehen, sind Pflegeeinrichtungen gut beraten, sich zeitna</w:t>
      </w:r>
      <w:r w:rsidR="009652FE">
        <w:rPr>
          <w:rFonts w:cs="Helvetica"/>
          <w:b/>
          <w:bCs/>
          <w:sz w:val="20"/>
        </w:rPr>
        <w:t>h</w:t>
      </w:r>
      <w:r w:rsidR="00172932">
        <w:rPr>
          <w:rFonts w:cs="Helvetica"/>
          <w:b/>
          <w:bCs/>
          <w:sz w:val="20"/>
        </w:rPr>
        <w:t xml:space="preserve"> mit dem Thema </w:t>
      </w:r>
      <w:r w:rsidR="00174C4F">
        <w:rPr>
          <w:rFonts w:cs="Helvetica"/>
          <w:b/>
          <w:bCs/>
          <w:sz w:val="20"/>
        </w:rPr>
        <w:t>zu beschäftige</w:t>
      </w:r>
      <w:r w:rsidR="00172932">
        <w:rPr>
          <w:rFonts w:cs="Helvetica"/>
          <w:b/>
          <w:bCs/>
          <w:sz w:val="20"/>
        </w:rPr>
        <w:t xml:space="preserve">n. Denn neben der Fördermittelthematik entscheidet vor allem eine optimale Prozessintegration darüber, ob Digitalisierungsmaßnahmen am Ende wirtschaftlich sind oder nicht“, erklärt </w:t>
      </w:r>
      <w:r w:rsidR="00B752BE">
        <w:rPr>
          <w:rFonts w:cs="Helvetica"/>
          <w:b/>
          <w:bCs/>
          <w:sz w:val="20"/>
        </w:rPr>
        <w:t xml:space="preserve">Jochen </w:t>
      </w:r>
      <w:proofErr w:type="spellStart"/>
      <w:r w:rsidR="00B752BE">
        <w:rPr>
          <w:rFonts w:cs="Helvetica"/>
          <w:b/>
          <w:bCs/>
          <w:sz w:val="20"/>
        </w:rPr>
        <w:t>Endreß</w:t>
      </w:r>
      <w:proofErr w:type="spellEnd"/>
      <w:r w:rsidR="00172932">
        <w:rPr>
          <w:rFonts w:cs="Helvetica"/>
          <w:b/>
          <w:bCs/>
          <w:sz w:val="20"/>
        </w:rPr>
        <w:t xml:space="preserve">, </w:t>
      </w:r>
      <w:r w:rsidR="00B752BE">
        <w:rPr>
          <w:rFonts w:cs="Helvetica"/>
          <w:b/>
          <w:bCs/>
          <w:sz w:val="20"/>
        </w:rPr>
        <w:t>Bereichsleiter Gesundheit &amp; Soziales</w:t>
      </w:r>
      <w:r w:rsidR="00172932">
        <w:rPr>
          <w:rFonts w:cs="Helvetica"/>
          <w:b/>
          <w:bCs/>
          <w:sz w:val="20"/>
        </w:rPr>
        <w:t xml:space="preserve"> bei </w:t>
      </w:r>
      <w:r w:rsidR="00174C4F">
        <w:rPr>
          <w:rFonts w:cs="Helvetica"/>
          <w:b/>
          <w:bCs/>
          <w:sz w:val="20"/>
        </w:rPr>
        <w:t>d</w:t>
      </w:r>
      <w:r w:rsidR="00172932">
        <w:rPr>
          <w:rFonts w:cs="Helvetica"/>
          <w:b/>
          <w:bCs/>
          <w:sz w:val="20"/>
        </w:rPr>
        <w:t>er Wilken Software Group, den Beratungsansatz.</w:t>
      </w:r>
    </w:p>
    <w:p w14:paraId="135EB0A3" w14:textId="518D9D53" w:rsidR="007F3EF7" w:rsidRPr="007F3EF7" w:rsidRDefault="007F3EF7" w:rsidP="007954F9">
      <w:pPr>
        <w:rPr>
          <w:rFonts w:cs="Helvetica"/>
          <w:sz w:val="20"/>
        </w:rPr>
      </w:pPr>
      <w:r w:rsidRPr="007F3EF7">
        <w:rPr>
          <w:rFonts w:cs="Helvetica"/>
          <w:b/>
          <w:bCs/>
          <w:sz w:val="20"/>
        </w:rPr>
        <w:t>Unterstützung bei der Rekrutierung</w:t>
      </w:r>
      <w:r>
        <w:rPr>
          <w:rFonts w:cs="Helvetica"/>
          <w:sz w:val="20"/>
        </w:rPr>
        <w:br/>
      </w:r>
      <w:r w:rsidRPr="007F3EF7">
        <w:rPr>
          <w:rFonts w:cs="Helvetica"/>
          <w:sz w:val="20"/>
        </w:rPr>
        <w:t xml:space="preserve">Als weiterer Schwerpunkt im Pflegepersonal-Stärkungsgesetz werden in der vollstationären Altenpflege die Voraussetzungen für 13.000 zusätzliche Stellen geschaffen. Für Pflegeeinrichtungen wird es hierbei zunehmend wichtiger, sich in Bezug auf Rekrutierung professionell und zeitgemäß aufzustellen und so Potenzialkandidaten für sich zu gewinnen und einen Wettbewerbsvorteil zu haben. </w:t>
      </w:r>
      <w:r w:rsidR="00834F61" w:rsidRPr="00834F61">
        <w:rPr>
          <w:rFonts w:cs="Helvetica"/>
          <w:sz w:val="20"/>
        </w:rPr>
        <w:t>Hier</w:t>
      </w:r>
      <w:r w:rsidRPr="007F3EF7">
        <w:rPr>
          <w:rFonts w:cs="Helvetica"/>
          <w:sz w:val="20"/>
        </w:rPr>
        <w:t xml:space="preserve"> präsentiert Wilken auf der A</w:t>
      </w:r>
      <w:r>
        <w:rPr>
          <w:rFonts w:cs="Helvetica"/>
          <w:sz w:val="20"/>
        </w:rPr>
        <w:t>l</w:t>
      </w:r>
      <w:r w:rsidRPr="007F3EF7">
        <w:rPr>
          <w:rFonts w:cs="Helvetica"/>
          <w:sz w:val="20"/>
        </w:rPr>
        <w:t xml:space="preserve">tenpflege, wie die Einrichtungen mit neuen Rekrutierungsstrategien nicht nur die besten Bewerber gewinnen, sondern auch, wie sie gute Mitarbeiter fördern und ans Unternehmen </w:t>
      </w:r>
      <w:bookmarkEnd w:id="0"/>
      <w:r w:rsidRPr="007F3EF7">
        <w:rPr>
          <w:rFonts w:cs="Helvetica"/>
          <w:sz w:val="20"/>
        </w:rPr>
        <w:t>binden können.</w:t>
      </w:r>
    </w:p>
    <w:p w14:paraId="341A4D24" w14:textId="22F5C6EF" w:rsidR="00BE28D3" w:rsidRPr="007954F9" w:rsidRDefault="004D15B1" w:rsidP="007954F9">
      <w:pPr>
        <w:rPr>
          <w:rFonts w:cs="Helvetica"/>
          <w:sz w:val="20"/>
        </w:rPr>
      </w:pPr>
      <w:r>
        <w:rPr>
          <w:rFonts w:cs="Helvetica"/>
          <w:sz w:val="20"/>
        </w:rPr>
        <w:lastRenderedPageBreak/>
        <w:t>Die Wilken Software Group bietet Lösungen für alle Prozesse in der stationären Pflege. Dazu gehören die elektronische Patientenakte und die Pflegedokumentation ebenso wie Anwendungen für das Finanz- und Rechnungswesen</w:t>
      </w:r>
      <w:r w:rsidR="00BE28D3">
        <w:rPr>
          <w:rFonts w:cs="Helvetica"/>
          <w:sz w:val="20"/>
        </w:rPr>
        <w:t xml:space="preserve"> oder ein spezialisiertes Management-Informations-Dashboard. Durch die Gesamtsicht auf die Prozesslandschaft einer Pflegeeinrichtung ist Wilken somit in der Lage, die Bereiche mit den größten Optimierungspotenzialen schnell zu identifizieren und somit zeitnah für eine spürbare Entlastung des Pflegepersonals zu sorgen</w:t>
      </w:r>
      <w:r w:rsidR="009B6F82">
        <w:rPr>
          <w:rFonts w:cs="Helvetica"/>
          <w:sz w:val="20"/>
        </w:rPr>
        <w:t>.</w:t>
      </w:r>
    </w:p>
    <w:tbl>
      <w:tblPr>
        <w:tblW w:w="9180" w:type="dxa"/>
        <w:tblInd w:w="-107" w:type="dxa"/>
        <w:tblLook w:val="04A0" w:firstRow="1" w:lastRow="0" w:firstColumn="1" w:lastColumn="0" w:noHBand="0" w:noVBand="1"/>
      </w:tblPr>
      <w:tblGrid>
        <w:gridCol w:w="4361"/>
        <w:gridCol w:w="4819"/>
      </w:tblGrid>
      <w:tr w:rsidR="00C75549" w:rsidRPr="00B2745D" w14:paraId="249F8997" w14:textId="77777777" w:rsidTr="00A66A1B">
        <w:tc>
          <w:tcPr>
            <w:tcW w:w="4361" w:type="dxa"/>
            <w:shd w:val="clear" w:color="auto" w:fill="auto"/>
          </w:tcPr>
          <w:p w14:paraId="66484576" w14:textId="49ACA7FD" w:rsidR="00160DF9" w:rsidRPr="00BE28D3" w:rsidRDefault="00C75549" w:rsidP="00B7632A">
            <w:pPr>
              <w:widowControl w:val="0"/>
              <w:tabs>
                <w:tab w:val="left" w:pos="3969"/>
              </w:tabs>
              <w:autoSpaceDE w:val="0"/>
              <w:autoSpaceDN w:val="0"/>
              <w:adjustRightInd w:val="0"/>
              <w:spacing w:line="240" w:lineRule="auto"/>
              <w:ind w:right="176"/>
              <w:rPr>
                <w:rFonts w:ascii="Arial" w:hAnsi="Arial" w:cs="Calibri"/>
                <w:color w:val="0000FF"/>
                <w:sz w:val="16"/>
                <w:szCs w:val="26"/>
                <w:u w:val="single"/>
                <w:lang w:eastAsia="de-DE"/>
              </w:rPr>
            </w:pPr>
            <w:r w:rsidRPr="00B2745D">
              <w:rPr>
                <w:rFonts w:ascii="Arial" w:hAnsi="Arial" w:cs="Calibri"/>
                <w:b/>
                <w:sz w:val="16"/>
                <w:szCs w:val="26"/>
                <w:lang w:eastAsia="de-DE"/>
              </w:rPr>
              <w:t>Kontaktdaten:</w:t>
            </w:r>
            <w:r w:rsidRPr="00B2745D">
              <w:rPr>
                <w:rFonts w:ascii="Arial" w:hAnsi="Arial" w:cs="Calibri"/>
                <w:b/>
                <w:sz w:val="16"/>
                <w:szCs w:val="26"/>
                <w:lang w:eastAsia="de-DE"/>
              </w:rPr>
              <w:br/>
            </w:r>
            <w:r w:rsidRPr="00B2745D">
              <w:rPr>
                <w:rFonts w:ascii="Arial" w:hAnsi="Arial" w:cs="Calibri"/>
                <w:sz w:val="16"/>
                <w:szCs w:val="26"/>
                <w:lang w:eastAsia="de-DE"/>
              </w:rPr>
              <w:t xml:space="preserve">Wilken </w:t>
            </w:r>
            <w:r>
              <w:rPr>
                <w:rFonts w:ascii="Arial" w:hAnsi="Arial" w:cs="Calibri"/>
                <w:sz w:val="16"/>
                <w:szCs w:val="26"/>
                <w:lang w:eastAsia="de-DE"/>
              </w:rPr>
              <w:t>Software Group</w:t>
            </w:r>
            <w:r w:rsidRPr="00B2745D">
              <w:rPr>
                <w:rFonts w:ascii="Arial" w:hAnsi="Arial" w:cs="Calibri"/>
                <w:sz w:val="16"/>
                <w:szCs w:val="26"/>
                <w:lang w:eastAsia="de-DE"/>
              </w:rPr>
              <w:t xml:space="preserve"> </w:t>
            </w:r>
            <w:r>
              <w:rPr>
                <w:rFonts w:ascii="Arial" w:hAnsi="Arial" w:cs="Calibri"/>
                <w:sz w:val="16"/>
                <w:szCs w:val="26"/>
                <w:lang w:eastAsia="de-DE"/>
              </w:rPr>
              <w:t xml:space="preserve">– Dominik </w:t>
            </w:r>
            <w:proofErr w:type="spellStart"/>
            <w:r>
              <w:rPr>
                <w:rFonts w:ascii="Arial" w:hAnsi="Arial" w:cs="Calibri"/>
                <w:sz w:val="16"/>
                <w:szCs w:val="26"/>
                <w:lang w:eastAsia="de-DE"/>
              </w:rPr>
              <w:t>Schwärzel</w:t>
            </w:r>
            <w:proofErr w:type="spellEnd"/>
            <w:r w:rsidRPr="00B2745D">
              <w:rPr>
                <w:rFonts w:ascii="Arial" w:hAnsi="Arial" w:cs="Calibri"/>
                <w:b/>
                <w:sz w:val="16"/>
                <w:szCs w:val="26"/>
                <w:lang w:eastAsia="de-DE"/>
              </w:rPr>
              <w:br/>
            </w:r>
            <w:proofErr w:type="spellStart"/>
            <w:r w:rsidRPr="00B2745D">
              <w:rPr>
                <w:rFonts w:ascii="Arial" w:hAnsi="Arial" w:cs="Calibri"/>
                <w:sz w:val="16"/>
                <w:szCs w:val="26"/>
                <w:lang w:eastAsia="de-DE"/>
              </w:rPr>
              <w:t>Hörvelsinger</w:t>
            </w:r>
            <w:proofErr w:type="spellEnd"/>
            <w:r w:rsidRPr="00B2745D">
              <w:rPr>
                <w:rFonts w:ascii="Arial" w:hAnsi="Arial" w:cs="Calibri"/>
                <w:sz w:val="16"/>
                <w:szCs w:val="26"/>
                <w:lang w:eastAsia="de-DE"/>
              </w:rPr>
              <w:t xml:space="preserve"> Weg 29-31 – </w:t>
            </w:r>
            <w:r w:rsidR="00B7632A">
              <w:rPr>
                <w:rFonts w:ascii="Arial" w:hAnsi="Arial" w:cs="Calibri"/>
                <w:sz w:val="16"/>
                <w:szCs w:val="26"/>
                <w:lang w:eastAsia="de-DE"/>
              </w:rPr>
              <w:t>D-</w:t>
            </w:r>
            <w:r w:rsidRPr="00B2745D">
              <w:rPr>
                <w:rFonts w:ascii="Arial" w:hAnsi="Arial" w:cs="Calibri"/>
                <w:sz w:val="16"/>
                <w:szCs w:val="26"/>
                <w:lang w:eastAsia="de-DE"/>
              </w:rPr>
              <w:t>89081 Ulm</w:t>
            </w:r>
            <w:r w:rsidRPr="00B2745D">
              <w:rPr>
                <w:rFonts w:ascii="Arial" w:hAnsi="Arial" w:cs="Calibri"/>
                <w:sz w:val="16"/>
                <w:szCs w:val="26"/>
                <w:lang w:eastAsia="de-DE"/>
              </w:rPr>
              <w:tab/>
            </w:r>
            <w:r w:rsidRPr="00B2745D">
              <w:rPr>
                <w:rFonts w:ascii="Arial" w:hAnsi="Arial" w:cs="Calibri"/>
                <w:b/>
                <w:sz w:val="16"/>
                <w:szCs w:val="26"/>
                <w:lang w:eastAsia="de-DE"/>
              </w:rPr>
              <w:br/>
            </w:r>
            <w:r w:rsidRPr="00B2745D">
              <w:rPr>
                <w:rFonts w:ascii="Arial" w:hAnsi="Arial" w:cs="Calibri"/>
                <w:sz w:val="16"/>
                <w:szCs w:val="26"/>
                <w:lang w:eastAsia="de-DE"/>
              </w:rPr>
              <w:t xml:space="preserve">Tel.: +49 731 96 50-0 </w:t>
            </w:r>
            <w:r w:rsidRPr="00B2745D">
              <w:rPr>
                <w:rFonts w:ascii="Arial" w:hAnsi="Arial" w:cs="Calibri"/>
                <w:b/>
                <w:sz w:val="16"/>
                <w:szCs w:val="26"/>
                <w:lang w:eastAsia="de-DE"/>
              </w:rPr>
              <w:br/>
            </w:r>
            <w:hyperlink r:id="rId7" w:history="1">
              <w:r w:rsidRPr="00B2745D">
                <w:rPr>
                  <w:rStyle w:val="Hyperlink"/>
                  <w:rFonts w:ascii="Arial" w:hAnsi="Arial" w:cs="Calibri"/>
                  <w:sz w:val="16"/>
                  <w:szCs w:val="26"/>
                  <w:lang w:eastAsia="de-DE"/>
                </w:rPr>
                <w:t>presse@wilken.de</w:t>
              </w:r>
            </w:hyperlink>
            <w:r w:rsidRPr="00B2745D">
              <w:rPr>
                <w:rFonts w:ascii="Arial" w:hAnsi="Arial" w:cs="Calibri"/>
                <w:sz w:val="16"/>
                <w:szCs w:val="26"/>
                <w:lang w:eastAsia="de-DE"/>
              </w:rPr>
              <w:t xml:space="preserve"> – </w:t>
            </w:r>
            <w:hyperlink r:id="rId8" w:history="1">
              <w:r w:rsidRPr="00B2745D">
                <w:rPr>
                  <w:rStyle w:val="Hyperlink"/>
                  <w:rFonts w:ascii="Arial" w:hAnsi="Arial" w:cs="Calibri"/>
                  <w:sz w:val="16"/>
                  <w:szCs w:val="26"/>
                  <w:lang w:eastAsia="de-DE"/>
                </w:rPr>
                <w:t>www.wilken.de</w:t>
              </w:r>
            </w:hyperlink>
          </w:p>
        </w:tc>
        <w:tc>
          <w:tcPr>
            <w:tcW w:w="4819" w:type="dxa"/>
            <w:shd w:val="clear" w:color="auto" w:fill="auto"/>
          </w:tcPr>
          <w:p w14:paraId="7D9DAA69" w14:textId="77777777" w:rsidR="00C75549" w:rsidRPr="00B2745D" w:rsidRDefault="00C75549" w:rsidP="00A66A1B">
            <w:pPr>
              <w:widowControl w:val="0"/>
              <w:autoSpaceDE w:val="0"/>
              <w:autoSpaceDN w:val="0"/>
              <w:adjustRightInd w:val="0"/>
              <w:spacing w:line="240" w:lineRule="auto"/>
              <w:ind w:right="175"/>
              <w:rPr>
                <w:rFonts w:ascii="Arial" w:hAnsi="Arial" w:cs="Calibri"/>
                <w:sz w:val="16"/>
                <w:szCs w:val="26"/>
                <w:lang w:eastAsia="de-DE"/>
              </w:rPr>
            </w:pPr>
            <w:r w:rsidRPr="00B2745D">
              <w:rPr>
                <w:rFonts w:ascii="Arial" w:hAnsi="Arial" w:cs="Calibri"/>
                <w:b/>
                <w:sz w:val="16"/>
                <w:szCs w:val="26"/>
                <w:lang w:eastAsia="de-DE"/>
              </w:rPr>
              <w:t>Presse- und Öffentlichkeitsarbeit:</w:t>
            </w:r>
            <w:r w:rsidRPr="00B2745D">
              <w:rPr>
                <w:rFonts w:ascii="Arial" w:hAnsi="Arial" w:cs="Calibri"/>
                <w:b/>
                <w:sz w:val="16"/>
                <w:szCs w:val="26"/>
                <w:lang w:eastAsia="de-DE"/>
              </w:rPr>
              <w:br/>
            </w:r>
            <w:r w:rsidRPr="00B2745D">
              <w:rPr>
                <w:rFonts w:ascii="Arial" w:hAnsi="Arial" w:cs="Calibri"/>
                <w:sz w:val="16"/>
                <w:szCs w:val="26"/>
                <w:lang w:eastAsia="de-DE"/>
              </w:rPr>
              <w:t>Press’n’Relations GmbH – Uwe Pagel</w:t>
            </w:r>
            <w:r w:rsidRPr="00B2745D">
              <w:rPr>
                <w:rFonts w:ascii="Arial" w:hAnsi="Arial" w:cs="Calibri"/>
                <w:b/>
                <w:sz w:val="16"/>
                <w:szCs w:val="26"/>
                <w:lang w:eastAsia="de-DE"/>
              </w:rPr>
              <w:br/>
            </w:r>
            <w:r w:rsidRPr="00B2745D">
              <w:rPr>
                <w:rFonts w:ascii="Arial" w:hAnsi="Arial" w:cs="Calibri"/>
                <w:sz w:val="16"/>
                <w:szCs w:val="26"/>
                <w:lang w:eastAsia="de-DE"/>
              </w:rPr>
              <w:t>Magirusstraße 33 – 89077 Ulm</w:t>
            </w:r>
            <w:r w:rsidRPr="00B2745D">
              <w:rPr>
                <w:rFonts w:ascii="Arial" w:hAnsi="Arial" w:cs="Calibri"/>
                <w:sz w:val="16"/>
                <w:szCs w:val="26"/>
                <w:lang w:eastAsia="de-DE"/>
              </w:rPr>
              <w:br/>
              <w:t xml:space="preserve">Tel.: +49 731 962 87-29 </w:t>
            </w:r>
            <w:r w:rsidRPr="00B2745D">
              <w:rPr>
                <w:rFonts w:ascii="Arial" w:hAnsi="Arial" w:cs="Calibri"/>
                <w:b/>
                <w:sz w:val="16"/>
                <w:szCs w:val="26"/>
                <w:lang w:eastAsia="de-DE"/>
              </w:rPr>
              <w:br/>
            </w:r>
            <w:hyperlink r:id="rId9" w:history="1">
              <w:r w:rsidRPr="00B2745D">
                <w:rPr>
                  <w:rStyle w:val="Hyperlink"/>
                  <w:rFonts w:ascii="Arial" w:hAnsi="Arial" w:cs="Calibri"/>
                  <w:sz w:val="16"/>
                  <w:szCs w:val="26"/>
                  <w:lang w:eastAsia="de-DE"/>
                </w:rPr>
                <w:t>upa@press-n-relations.de</w:t>
              </w:r>
            </w:hyperlink>
            <w:r w:rsidRPr="00B2745D">
              <w:rPr>
                <w:rFonts w:ascii="Arial" w:hAnsi="Arial" w:cs="Calibri"/>
                <w:b/>
                <w:sz w:val="16"/>
                <w:szCs w:val="26"/>
                <w:lang w:eastAsia="de-DE"/>
              </w:rPr>
              <w:t xml:space="preserve"> – </w:t>
            </w:r>
            <w:hyperlink r:id="rId10" w:history="1">
              <w:r w:rsidRPr="00B2745D">
                <w:rPr>
                  <w:rStyle w:val="Hyperlink"/>
                  <w:rFonts w:ascii="Arial" w:hAnsi="Arial" w:cs="Calibri"/>
                  <w:sz w:val="16"/>
                  <w:szCs w:val="26"/>
                  <w:lang w:eastAsia="de-DE"/>
                </w:rPr>
                <w:t>www.press-n-relations.com</w:t>
              </w:r>
            </w:hyperlink>
          </w:p>
        </w:tc>
      </w:tr>
    </w:tbl>
    <w:p w14:paraId="158281F4" w14:textId="703AA125" w:rsidR="00B752BE" w:rsidRPr="00B752BE" w:rsidRDefault="00C75549" w:rsidP="00C75549">
      <w:pPr>
        <w:spacing w:line="240" w:lineRule="auto"/>
        <w:ind w:right="-1701"/>
        <w:rPr>
          <w:rFonts w:ascii="Arial" w:hAnsi="Arial" w:cs="Calibri"/>
          <w:bCs/>
          <w:sz w:val="16"/>
          <w:szCs w:val="26"/>
          <w:lang w:eastAsia="de-DE"/>
        </w:rPr>
      </w:pPr>
      <w:r w:rsidRPr="00560751">
        <w:rPr>
          <w:rFonts w:ascii="Arial" w:hAnsi="Arial" w:cs="Calibri"/>
          <w:b/>
          <w:sz w:val="16"/>
          <w:szCs w:val="26"/>
          <w:lang w:eastAsia="de-DE"/>
        </w:rPr>
        <w:t xml:space="preserve">Über die Wilken </w:t>
      </w:r>
      <w:r w:rsidRPr="00B752BE">
        <w:rPr>
          <w:rFonts w:ascii="Arial" w:hAnsi="Arial" w:cs="Calibri"/>
          <w:b/>
          <w:sz w:val="16"/>
          <w:szCs w:val="26"/>
          <w:lang w:eastAsia="de-DE"/>
        </w:rPr>
        <w:t>Software</w:t>
      </w:r>
      <w:r w:rsidRPr="00560751">
        <w:rPr>
          <w:rFonts w:ascii="Arial" w:hAnsi="Arial" w:cs="Calibri"/>
          <w:b/>
          <w:sz w:val="16"/>
          <w:szCs w:val="26"/>
          <w:lang w:eastAsia="de-DE"/>
        </w:rPr>
        <w:t xml:space="preserve"> Group</w:t>
      </w:r>
      <w:r>
        <w:rPr>
          <w:rFonts w:ascii="Arial" w:hAnsi="Arial" w:cs="Calibri"/>
          <w:b/>
          <w:sz w:val="16"/>
          <w:szCs w:val="26"/>
          <w:lang w:eastAsia="de-DE"/>
        </w:rPr>
        <w:br/>
      </w:r>
      <w:r w:rsidRPr="00595EA6">
        <w:rPr>
          <w:rFonts w:ascii="Arial" w:hAnsi="Arial" w:cs="Calibri"/>
          <w:bCs/>
          <w:sz w:val="16"/>
          <w:szCs w:val="26"/>
          <w:lang w:eastAsia="de-DE"/>
        </w:rPr>
        <w:t>Seit 1977 entwickelt die Wilken Software Group mit Hauptsitz in Ulm eigene ERP-Standard-Softwarelösungen für die sichere und effiziente Abbildung betriebswirtschaftlicher Kernprozesse – sei es im Finanz- und Rechnungswesen, der Materialwirtschaft oder der Unternehmenssteuerung. Wie kaum ein anderes Unternehmen verbindet Wilken mit 520 Mitarbeitern an sechs Standorten in Deutschland und der Schweiz Standardsoftware-Produkte und Individualprogrammierungen zu einem einzigartigen Lösungs- und Kompetenzportfolio für mittlere und große Unternehmen. Zusätzlich bietet Wilken zahlreiche Branchenlösungen für die Versorgungs-, Sozial- und Tourismuswirtschaft, Gesundheit &amp; Versicherungen, Kirchen, Informationsmanagement und Finanzen &amp; ER</w:t>
      </w:r>
      <w:r>
        <w:rPr>
          <w:rFonts w:ascii="Arial" w:hAnsi="Arial" w:cs="Calibri"/>
          <w:bCs/>
          <w:sz w:val="16"/>
          <w:szCs w:val="26"/>
          <w:lang w:eastAsia="de-DE"/>
        </w:rPr>
        <w:t>P.</w:t>
      </w:r>
    </w:p>
    <w:sectPr w:rsidR="00B752BE" w:rsidRPr="00B752BE" w:rsidSect="00F646AC">
      <w:headerReference w:type="default" r:id="rId11"/>
      <w:footerReference w:type="even" r:id="rId12"/>
      <w:footerReference w:type="default" r:id="rId13"/>
      <w:pgSz w:w="11906" w:h="16838"/>
      <w:pgMar w:top="2205" w:right="3400" w:bottom="1103" w:left="1418"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45F0A8" w14:textId="77777777" w:rsidR="009F63C9" w:rsidRDefault="009F63C9">
      <w:r>
        <w:separator/>
      </w:r>
    </w:p>
  </w:endnote>
  <w:endnote w:type="continuationSeparator" w:id="0">
    <w:p w14:paraId="36D44A89" w14:textId="77777777" w:rsidR="009F63C9" w:rsidRDefault="009F63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rdia New">
    <w:panose1 w:val="020B0304020202020204"/>
    <w:charset w:val="00"/>
    <w:family w:val="swiss"/>
    <w:pitch w:val="variable"/>
    <w:sig w:usb0="81000003" w:usb1="00000000" w:usb2="00000000" w:usb3="00000000" w:csb0="00010001" w:csb1="00000000"/>
  </w:font>
  <w:font w:name="Helvetica">
    <w:panose1 w:val="00000000000000000000"/>
    <w:charset w:val="00"/>
    <w:family w:val="auto"/>
    <w:pitch w:val="variable"/>
    <w:sig w:usb0="E00002FF" w:usb1="5000785B" w:usb2="00000000" w:usb3="00000000" w:csb0="0000019F" w:csb1="00000000"/>
  </w:font>
  <w:font w:name="Lucida Grande">
    <w:altName w:val="Segoe UI"/>
    <w:panose1 w:val="020B0600040502020204"/>
    <w:charset w:val="00"/>
    <w:family w:val="swiss"/>
    <w:pitch w:val="variable"/>
    <w:sig w:usb0="E1000AEF" w:usb1="5000A1FF" w:usb2="00000000" w:usb3="00000000" w:csb0="000001BF" w:csb1="00000000"/>
  </w:font>
  <w:font w:name="Ｍ4dＳ53 Ｐ50ゴ3fシ3fッ3fク3f">
    <w:altName w:val="Helvetica"/>
    <w:panose1 w:val="020B0604020202020204"/>
    <w:charset w:val="00"/>
    <w:family w:val="auto"/>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00"/>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75B226" w14:textId="77777777" w:rsidR="00FE2F2A" w:rsidRDefault="00FE2F2A" w:rsidP="00FE48A6">
    <w:pPr>
      <w:pStyle w:val="Fuzeile"/>
      <w:framePr w:wrap="around" w:vAnchor="text" w:hAnchor="margin" w:xAlign="right" w:y="1"/>
      <w:rPr>
        <w:rStyle w:val="Seitenzahl"/>
      </w:rPr>
    </w:pPr>
    <w:r>
      <w:rPr>
        <w:rStyle w:val="Seitenzahl"/>
      </w:rPr>
      <w:fldChar w:fldCharType="begin"/>
    </w:r>
    <w:r w:rsidR="00D23A27">
      <w:rPr>
        <w:rStyle w:val="Seitenzahl"/>
      </w:rPr>
      <w:instrText>PAGE</w:instrText>
    </w:r>
    <w:r>
      <w:rPr>
        <w:rStyle w:val="Seitenzahl"/>
      </w:rPr>
      <w:instrText xml:space="preserve">  </w:instrText>
    </w:r>
    <w:r>
      <w:rPr>
        <w:rStyle w:val="Seitenzahl"/>
      </w:rPr>
      <w:fldChar w:fldCharType="end"/>
    </w:r>
  </w:p>
  <w:p w14:paraId="2B4041A2" w14:textId="77777777" w:rsidR="00FE2F2A" w:rsidRDefault="00FE2F2A" w:rsidP="00FE48A6">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F6AAEE" w14:textId="77777777" w:rsidR="00FE2F2A" w:rsidRDefault="00FE2F2A" w:rsidP="00FE48A6">
    <w:pPr>
      <w:pStyle w:val="Fuzeile"/>
      <w:ind w:right="-2269"/>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FF5066" w14:textId="77777777" w:rsidR="009F63C9" w:rsidRDefault="009F63C9">
      <w:r>
        <w:separator/>
      </w:r>
    </w:p>
  </w:footnote>
  <w:footnote w:type="continuationSeparator" w:id="0">
    <w:p w14:paraId="42E52DC5" w14:textId="77777777" w:rsidR="009F63C9" w:rsidRDefault="009F63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0AD1DF" w14:textId="77777777" w:rsidR="00FE2F2A" w:rsidRDefault="00FE2F2A" w:rsidP="00FE48A6">
    <w:pPr>
      <w:pStyle w:val="Kopfzeile"/>
      <w:tabs>
        <w:tab w:val="clear" w:pos="9072"/>
        <w:tab w:val="right" w:pos="9639"/>
      </w:tabs>
      <w:ind w:right="-2268"/>
      <w:jc w:val="right"/>
    </w:pPr>
    <w:r>
      <w:rPr>
        <w:noProof/>
        <w:lang w:eastAsia="de-DE"/>
      </w:rPr>
      <w:drawing>
        <wp:inline distT="0" distB="0" distL="0" distR="0" wp14:anchorId="2A429BCA" wp14:editId="585F6E12">
          <wp:extent cx="1473123" cy="810661"/>
          <wp:effectExtent l="0" t="0" r="635" b="254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sofware-group_CMYK.png"/>
                  <pic:cNvPicPr/>
                </pic:nvPicPr>
                <pic:blipFill>
                  <a:blip r:embed="rId1">
                    <a:extLst>
                      <a:ext uri="{28A0092B-C50C-407E-A947-70E740481C1C}">
                        <a14:useLocalDpi xmlns:a14="http://schemas.microsoft.com/office/drawing/2010/main" val="0"/>
                      </a:ext>
                    </a:extLst>
                  </a:blip>
                  <a:stretch>
                    <a:fillRect/>
                  </a:stretch>
                </pic:blipFill>
                <pic:spPr>
                  <a:xfrm>
                    <a:off x="0" y="0"/>
                    <a:ext cx="1514461" cy="833409"/>
                  </a:xfrm>
                  <a:prstGeom prst="rect">
                    <a:avLst/>
                  </a:prstGeom>
                </pic:spPr>
              </pic:pic>
            </a:graphicData>
          </a:graphic>
        </wp:inline>
      </w:drawing>
    </w:r>
  </w:p>
  <w:p w14:paraId="33223693" w14:textId="77777777" w:rsidR="00FE2F2A" w:rsidRPr="00C63EE6" w:rsidRDefault="00FE2F2A" w:rsidP="00FE48A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B4BAE2B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alibri"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alibri"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FA04942"/>
    <w:multiLevelType w:val="hybridMultilevel"/>
    <w:tmpl w:val="70586792"/>
    <w:lvl w:ilvl="0" w:tplc="E9285CFC">
      <w:start w:val="1"/>
      <w:numFmt w:val="bullet"/>
      <w:lvlText w:val="•"/>
      <w:lvlJc w:val="left"/>
      <w:pPr>
        <w:tabs>
          <w:tab w:val="num" w:pos="720"/>
        </w:tabs>
        <w:ind w:left="720" w:hanging="360"/>
      </w:pPr>
      <w:rPr>
        <w:rFonts w:ascii="Arial" w:hAnsi="Arial" w:hint="default"/>
      </w:rPr>
    </w:lvl>
    <w:lvl w:ilvl="1" w:tplc="CA0CACFA" w:tentative="1">
      <w:start w:val="1"/>
      <w:numFmt w:val="bullet"/>
      <w:lvlText w:val="•"/>
      <w:lvlJc w:val="left"/>
      <w:pPr>
        <w:tabs>
          <w:tab w:val="num" w:pos="1440"/>
        </w:tabs>
        <w:ind w:left="1440" w:hanging="360"/>
      </w:pPr>
      <w:rPr>
        <w:rFonts w:ascii="Arial" w:hAnsi="Arial" w:hint="default"/>
      </w:rPr>
    </w:lvl>
    <w:lvl w:ilvl="2" w:tplc="995CF5F0" w:tentative="1">
      <w:start w:val="1"/>
      <w:numFmt w:val="bullet"/>
      <w:lvlText w:val="•"/>
      <w:lvlJc w:val="left"/>
      <w:pPr>
        <w:tabs>
          <w:tab w:val="num" w:pos="2160"/>
        </w:tabs>
        <w:ind w:left="2160" w:hanging="360"/>
      </w:pPr>
      <w:rPr>
        <w:rFonts w:ascii="Arial" w:hAnsi="Arial" w:hint="default"/>
      </w:rPr>
    </w:lvl>
    <w:lvl w:ilvl="3" w:tplc="BFCCA080" w:tentative="1">
      <w:start w:val="1"/>
      <w:numFmt w:val="bullet"/>
      <w:lvlText w:val="•"/>
      <w:lvlJc w:val="left"/>
      <w:pPr>
        <w:tabs>
          <w:tab w:val="num" w:pos="2880"/>
        </w:tabs>
        <w:ind w:left="2880" w:hanging="360"/>
      </w:pPr>
      <w:rPr>
        <w:rFonts w:ascii="Arial" w:hAnsi="Arial" w:hint="default"/>
      </w:rPr>
    </w:lvl>
    <w:lvl w:ilvl="4" w:tplc="D60E8CBE" w:tentative="1">
      <w:start w:val="1"/>
      <w:numFmt w:val="bullet"/>
      <w:lvlText w:val="•"/>
      <w:lvlJc w:val="left"/>
      <w:pPr>
        <w:tabs>
          <w:tab w:val="num" w:pos="3600"/>
        </w:tabs>
        <w:ind w:left="3600" w:hanging="360"/>
      </w:pPr>
      <w:rPr>
        <w:rFonts w:ascii="Arial" w:hAnsi="Arial" w:hint="default"/>
      </w:rPr>
    </w:lvl>
    <w:lvl w:ilvl="5" w:tplc="F5D82652" w:tentative="1">
      <w:start w:val="1"/>
      <w:numFmt w:val="bullet"/>
      <w:lvlText w:val="•"/>
      <w:lvlJc w:val="left"/>
      <w:pPr>
        <w:tabs>
          <w:tab w:val="num" w:pos="4320"/>
        </w:tabs>
        <w:ind w:left="4320" w:hanging="360"/>
      </w:pPr>
      <w:rPr>
        <w:rFonts w:ascii="Arial" w:hAnsi="Arial" w:hint="default"/>
      </w:rPr>
    </w:lvl>
    <w:lvl w:ilvl="6" w:tplc="883CF6C6" w:tentative="1">
      <w:start w:val="1"/>
      <w:numFmt w:val="bullet"/>
      <w:lvlText w:val="•"/>
      <w:lvlJc w:val="left"/>
      <w:pPr>
        <w:tabs>
          <w:tab w:val="num" w:pos="5040"/>
        </w:tabs>
        <w:ind w:left="5040" w:hanging="360"/>
      </w:pPr>
      <w:rPr>
        <w:rFonts w:ascii="Arial" w:hAnsi="Arial" w:hint="default"/>
      </w:rPr>
    </w:lvl>
    <w:lvl w:ilvl="7" w:tplc="CCD6C704" w:tentative="1">
      <w:start w:val="1"/>
      <w:numFmt w:val="bullet"/>
      <w:lvlText w:val="•"/>
      <w:lvlJc w:val="left"/>
      <w:pPr>
        <w:tabs>
          <w:tab w:val="num" w:pos="5760"/>
        </w:tabs>
        <w:ind w:left="5760" w:hanging="360"/>
      </w:pPr>
      <w:rPr>
        <w:rFonts w:ascii="Arial" w:hAnsi="Arial" w:hint="default"/>
      </w:rPr>
    </w:lvl>
    <w:lvl w:ilvl="8" w:tplc="8F0C654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3A877A5E"/>
    <w:multiLevelType w:val="hybridMultilevel"/>
    <w:tmpl w:val="8376B314"/>
    <w:lvl w:ilvl="0" w:tplc="80ACAEDA">
      <w:start w:val="1"/>
      <w:numFmt w:val="bullet"/>
      <w:lvlText w:val="•"/>
      <w:lvlJc w:val="left"/>
      <w:pPr>
        <w:tabs>
          <w:tab w:val="num" w:pos="720"/>
        </w:tabs>
        <w:ind w:left="720" w:hanging="360"/>
      </w:pPr>
      <w:rPr>
        <w:rFonts w:ascii="Arial" w:hAnsi="Arial" w:hint="default"/>
      </w:rPr>
    </w:lvl>
    <w:lvl w:ilvl="1" w:tplc="88D4D692" w:tentative="1">
      <w:start w:val="1"/>
      <w:numFmt w:val="bullet"/>
      <w:lvlText w:val="•"/>
      <w:lvlJc w:val="left"/>
      <w:pPr>
        <w:tabs>
          <w:tab w:val="num" w:pos="1440"/>
        </w:tabs>
        <w:ind w:left="1440" w:hanging="360"/>
      </w:pPr>
      <w:rPr>
        <w:rFonts w:ascii="Arial" w:hAnsi="Arial" w:hint="default"/>
      </w:rPr>
    </w:lvl>
    <w:lvl w:ilvl="2" w:tplc="2012A8BE" w:tentative="1">
      <w:start w:val="1"/>
      <w:numFmt w:val="bullet"/>
      <w:lvlText w:val="•"/>
      <w:lvlJc w:val="left"/>
      <w:pPr>
        <w:tabs>
          <w:tab w:val="num" w:pos="2160"/>
        </w:tabs>
        <w:ind w:left="2160" w:hanging="360"/>
      </w:pPr>
      <w:rPr>
        <w:rFonts w:ascii="Arial" w:hAnsi="Arial" w:hint="default"/>
      </w:rPr>
    </w:lvl>
    <w:lvl w:ilvl="3" w:tplc="F03E0DB2" w:tentative="1">
      <w:start w:val="1"/>
      <w:numFmt w:val="bullet"/>
      <w:lvlText w:val="•"/>
      <w:lvlJc w:val="left"/>
      <w:pPr>
        <w:tabs>
          <w:tab w:val="num" w:pos="2880"/>
        </w:tabs>
        <w:ind w:left="2880" w:hanging="360"/>
      </w:pPr>
      <w:rPr>
        <w:rFonts w:ascii="Arial" w:hAnsi="Arial" w:hint="default"/>
      </w:rPr>
    </w:lvl>
    <w:lvl w:ilvl="4" w:tplc="B9DEF514" w:tentative="1">
      <w:start w:val="1"/>
      <w:numFmt w:val="bullet"/>
      <w:lvlText w:val="•"/>
      <w:lvlJc w:val="left"/>
      <w:pPr>
        <w:tabs>
          <w:tab w:val="num" w:pos="3600"/>
        </w:tabs>
        <w:ind w:left="3600" w:hanging="360"/>
      </w:pPr>
      <w:rPr>
        <w:rFonts w:ascii="Arial" w:hAnsi="Arial" w:hint="default"/>
      </w:rPr>
    </w:lvl>
    <w:lvl w:ilvl="5" w:tplc="86668998" w:tentative="1">
      <w:start w:val="1"/>
      <w:numFmt w:val="bullet"/>
      <w:lvlText w:val="•"/>
      <w:lvlJc w:val="left"/>
      <w:pPr>
        <w:tabs>
          <w:tab w:val="num" w:pos="4320"/>
        </w:tabs>
        <w:ind w:left="4320" w:hanging="360"/>
      </w:pPr>
      <w:rPr>
        <w:rFonts w:ascii="Arial" w:hAnsi="Arial" w:hint="default"/>
      </w:rPr>
    </w:lvl>
    <w:lvl w:ilvl="6" w:tplc="309C390A" w:tentative="1">
      <w:start w:val="1"/>
      <w:numFmt w:val="bullet"/>
      <w:lvlText w:val="•"/>
      <w:lvlJc w:val="left"/>
      <w:pPr>
        <w:tabs>
          <w:tab w:val="num" w:pos="5040"/>
        </w:tabs>
        <w:ind w:left="5040" w:hanging="360"/>
      </w:pPr>
      <w:rPr>
        <w:rFonts w:ascii="Arial" w:hAnsi="Arial" w:hint="default"/>
      </w:rPr>
    </w:lvl>
    <w:lvl w:ilvl="7" w:tplc="A2D2FF14" w:tentative="1">
      <w:start w:val="1"/>
      <w:numFmt w:val="bullet"/>
      <w:lvlText w:val="•"/>
      <w:lvlJc w:val="left"/>
      <w:pPr>
        <w:tabs>
          <w:tab w:val="num" w:pos="5760"/>
        </w:tabs>
        <w:ind w:left="5760" w:hanging="360"/>
      </w:pPr>
      <w:rPr>
        <w:rFonts w:ascii="Arial" w:hAnsi="Arial" w:hint="default"/>
      </w:rPr>
    </w:lvl>
    <w:lvl w:ilvl="8" w:tplc="69EE539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42243333"/>
    <w:multiLevelType w:val="hybridMultilevel"/>
    <w:tmpl w:val="D7BE0E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31"/>
  <w:embedSystemFonts/>
  <w:proofState w:spelling="clean" w:grammar="clean"/>
  <w:defaultTabStop w:val="708"/>
  <w:autoHyphenation/>
  <w:hyphenationZone w:val="425"/>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476"/>
    <w:rsid w:val="000007A2"/>
    <w:rsid w:val="000017B9"/>
    <w:rsid w:val="0000454B"/>
    <w:rsid w:val="00007E01"/>
    <w:rsid w:val="00011F67"/>
    <w:rsid w:val="000120D4"/>
    <w:rsid w:val="0002098E"/>
    <w:rsid w:val="000231F9"/>
    <w:rsid w:val="0002498B"/>
    <w:rsid w:val="00032F50"/>
    <w:rsid w:val="00034755"/>
    <w:rsid w:val="00036B01"/>
    <w:rsid w:val="00040D86"/>
    <w:rsid w:val="00044252"/>
    <w:rsid w:val="00045258"/>
    <w:rsid w:val="0005086D"/>
    <w:rsid w:val="00051FB3"/>
    <w:rsid w:val="00052478"/>
    <w:rsid w:val="00054728"/>
    <w:rsid w:val="00060F4F"/>
    <w:rsid w:val="0006288A"/>
    <w:rsid w:val="00064DC6"/>
    <w:rsid w:val="000712DC"/>
    <w:rsid w:val="00071743"/>
    <w:rsid w:val="000734D1"/>
    <w:rsid w:val="000809E7"/>
    <w:rsid w:val="00085231"/>
    <w:rsid w:val="00090862"/>
    <w:rsid w:val="00093AA5"/>
    <w:rsid w:val="00093DA4"/>
    <w:rsid w:val="00097330"/>
    <w:rsid w:val="000A0A44"/>
    <w:rsid w:val="000A6D42"/>
    <w:rsid w:val="000A7E2F"/>
    <w:rsid w:val="000B2038"/>
    <w:rsid w:val="000B5AD9"/>
    <w:rsid w:val="000C0569"/>
    <w:rsid w:val="000C08EF"/>
    <w:rsid w:val="000C13A4"/>
    <w:rsid w:val="000C2BB8"/>
    <w:rsid w:val="000C313B"/>
    <w:rsid w:val="000D5A8E"/>
    <w:rsid w:val="000D5FE9"/>
    <w:rsid w:val="000E1307"/>
    <w:rsid w:val="000E1C5A"/>
    <w:rsid w:val="000E3F08"/>
    <w:rsid w:val="000E5D79"/>
    <w:rsid w:val="000F6D38"/>
    <w:rsid w:val="000F77E0"/>
    <w:rsid w:val="00102BB9"/>
    <w:rsid w:val="00106410"/>
    <w:rsid w:val="00107620"/>
    <w:rsid w:val="00114F49"/>
    <w:rsid w:val="00115827"/>
    <w:rsid w:val="00122695"/>
    <w:rsid w:val="00122B29"/>
    <w:rsid w:val="00122F47"/>
    <w:rsid w:val="0012491E"/>
    <w:rsid w:val="00127E87"/>
    <w:rsid w:val="001307C5"/>
    <w:rsid w:val="001344B4"/>
    <w:rsid w:val="00135DEE"/>
    <w:rsid w:val="00150096"/>
    <w:rsid w:val="00152D07"/>
    <w:rsid w:val="00160DF9"/>
    <w:rsid w:val="00161C14"/>
    <w:rsid w:val="00165471"/>
    <w:rsid w:val="001708FB"/>
    <w:rsid w:val="00172559"/>
    <w:rsid w:val="00172932"/>
    <w:rsid w:val="00174C4F"/>
    <w:rsid w:val="00175745"/>
    <w:rsid w:val="00180146"/>
    <w:rsid w:val="001803EE"/>
    <w:rsid w:val="00185590"/>
    <w:rsid w:val="001858F8"/>
    <w:rsid w:val="001934AC"/>
    <w:rsid w:val="00194E4F"/>
    <w:rsid w:val="001A2076"/>
    <w:rsid w:val="001A4984"/>
    <w:rsid w:val="001B1862"/>
    <w:rsid w:val="001C38BD"/>
    <w:rsid w:val="001C58AF"/>
    <w:rsid w:val="001C6787"/>
    <w:rsid w:val="001C6862"/>
    <w:rsid w:val="001D12AA"/>
    <w:rsid w:val="001D508B"/>
    <w:rsid w:val="001E0FCA"/>
    <w:rsid w:val="001E200F"/>
    <w:rsid w:val="00201259"/>
    <w:rsid w:val="0021530F"/>
    <w:rsid w:val="00231618"/>
    <w:rsid w:val="00233A0E"/>
    <w:rsid w:val="00244A3D"/>
    <w:rsid w:val="00245BB7"/>
    <w:rsid w:val="002556E7"/>
    <w:rsid w:val="0025762A"/>
    <w:rsid w:val="00272362"/>
    <w:rsid w:val="00275197"/>
    <w:rsid w:val="002A28CE"/>
    <w:rsid w:val="002A2F6F"/>
    <w:rsid w:val="002A325F"/>
    <w:rsid w:val="002B275A"/>
    <w:rsid w:val="002C201B"/>
    <w:rsid w:val="002C40A1"/>
    <w:rsid w:val="002C5994"/>
    <w:rsid w:val="002D0338"/>
    <w:rsid w:val="002D19F2"/>
    <w:rsid w:val="002D1F28"/>
    <w:rsid w:val="002D28F5"/>
    <w:rsid w:val="002D6683"/>
    <w:rsid w:val="002D7630"/>
    <w:rsid w:val="002E1BC0"/>
    <w:rsid w:val="002F280C"/>
    <w:rsid w:val="00300772"/>
    <w:rsid w:val="0031677D"/>
    <w:rsid w:val="0031709F"/>
    <w:rsid w:val="0031715F"/>
    <w:rsid w:val="003179A3"/>
    <w:rsid w:val="003179C8"/>
    <w:rsid w:val="00324F5C"/>
    <w:rsid w:val="00333737"/>
    <w:rsid w:val="00333D97"/>
    <w:rsid w:val="00333E51"/>
    <w:rsid w:val="003365AB"/>
    <w:rsid w:val="003401BC"/>
    <w:rsid w:val="003467EA"/>
    <w:rsid w:val="003567C8"/>
    <w:rsid w:val="003579FC"/>
    <w:rsid w:val="00357B24"/>
    <w:rsid w:val="00357CD4"/>
    <w:rsid w:val="00363C56"/>
    <w:rsid w:val="00366E84"/>
    <w:rsid w:val="0037633E"/>
    <w:rsid w:val="00376B33"/>
    <w:rsid w:val="00380809"/>
    <w:rsid w:val="00381970"/>
    <w:rsid w:val="003831CA"/>
    <w:rsid w:val="0038387B"/>
    <w:rsid w:val="00386488"/>
    <w:rsid w:val="003A1A5E"/>
    <w:rsid w:val="003A1B6D"/>
    <w:rsid w:val="003A43A2"/>
    <w:rsid w:val="003A775C"/>
    <w:rsid w:val="003B0709"/>
    <w:rsid w:val="003B0D47"/>
    <w:rsid w:val="003B1F18"/>
    <w:rsid w:val="003B3C72"/>
    <w:rsid w:val="003C2165"/>
    <w:rsid w:val="003D2150"/>
    <w:rsid w:val="003D55A3"/>
    <w:rsid w:val="003D7800"/>
    <w:rsid w:val="003E10C2"/>
    <w:rsid w:val="003E189B"/>
    <w:rsid w:val="003E1CF6"/>
    <w:rsid w:val="003F071D"/>
    <w:rsid w:val="003F3403"/>
    <w:rsid w:val="003F5021"/>
    <w:rsid w:val="003F55EF"/>
    <w:rsid w:val="004043AF"/>
    <w:rsid w:val="004054D6"/>
    <w:rsid w:val="00406728"/>
    <w:rsid w:val="00406D81"/>
    <w:rsid w:val="00410CD5"/>
    <w:rsid w:val="004110F6"/>
    <w:rsid w:val="00425A22"/>
    <w:rsid w:val="00425E5F"/>
    <w:rsid w:val="00430C7E"/>
    <w:rsid w:val="00432E47"/>
    <w:rsid w:val="004473FD"/>
    <w:rsid w:val="00450DE1"/>
    <w:rsid w:val="00457490"/>
    <w:rsid w:val="00470089"/>
    <w:rsid w:val="004712B6"/>
    <w:rsid w:val="00476ADF"/>
    <w:rsid w:val="00477E0F"/>
    <w:rsid w:val="00482682"/>
    <w:rsid w:val="004851B3"/>
    <w:rsid w:val="004858D7"/>
    <w:rsid w:val="0048658B"/>
    <w:rsid w:val="00486E15"/>
    <w:rsid w:val="004909C2"/>
    <w:rsid w:val="00493267"/>
    <w:rsid w:val="004A2502"/>
    <w:rsid w:val="004A32B5"/>
    <w:rsid w:val="004A76DC"/>
    <w:rsid w:val="004B3F00"/>
    <w:rsid w:val="004B6B57"/>
    <w:rsid w:val="004B783D"/>
    <w:rsid w:val="004C24AD"/>
    <w:rsid w:val="004C2764"/>
    <w:rsid w:val="004C38CC"/>
    <w:rsid w:val="004C3D16"/>
    <w:rsid w:val="004C534C"/>
    <w:rsid w:val="004D08E4"/>
    <w:rsid w:val="004D15B1"/>
    <w:rsid w:val="004D42F9"/>
    <w:rsid w:val="004D5F32"/>
    <w:rsid w:val="004E2379"/>
    <w:rsid w:val="004E5964"/>
    <w:rsid w:val="004F2F02"/>
    <w:rsid w:val="004F6DBE"/>
    <w:rsid w:val="004F79BE"/>
    <w:rsid w:val="00501E82"/>
    <w:rsid w:val="00505481"/>
    <w:rsid w:val="0050632B"/>
    <w:rsid w:val="00511390"/>
    <w:rsid w:val="00511C58"/>
    <w:rsid w:val="00511F1D"/>
    <w:rsid w:val="00513A25"/>
    <w:rsid w:val="00517604"/>
    <w:rsid w:val="00521E09"/>
    <w:rsid w:val="005246FF"/>
    <w:rsid w:val="0053141F"/>
    <w:rsid w:val="00531455"/>
    <w:rsid w:val="00535049"/>
    <w:rsid w:val="00535FC2"/>
    <w:rsid w:val="00542FDF"/>
    <w:rsid w:val="005519C2"/>
    <w:rsid w:val="0055421E"/>
    <w:rsid w:val="00554B3C"/>
    <w:rsid w:val="00555ED6"/>
    <w:rsid w:val="00557659"/>
    <w:rsid w:val="005576FD"/>
    <w:rsid w:val="00560751"/>
    <w:rsid w:val="005639AD"/>
    <w:rsid w:val="00565FD4"/>
    <w:rsid w:val="00574C52"/>
    <w:rsid w:val="00575F36"/>
    <w:rsid w:val="00576B32"/>
    <w:rsid w:val="005770BE"/>
    <w:rsid w:val="00582443"/>
    <w:rsid w:val="00583BF7"/>
    <w:rsid w:val="0058795D"/>
    <w:rsid w:val="00590B04"/>
    <w:rsid w:val="00592D73"/>
    <w:rsid w:val="005937FF"/>
    <w:rsid w:val="00595CF3"/>
    <w:rsid w:val="0059648C"/>
    <w:rsid w:val="005B3ACD"/>
    <w:rsid w:val="005C2A65"/>
    <w:rsid w:val="005D06AC"/>
    <w:rsid w:val="005D23B7"/>
    <w:rsid w:val="005E006B"/>
    <w:rsid w:val="005E0C32"/>
    <w:rsid w:val="005E285D"/>
    <w:rsid w:val="005E6CA3"/>
    <w:rsid w:val="005F2C2F"/>
    <w:rsid w:val="005F375D"/>
    <w:rsid w:val="005F3918"/>
    <w:rsid w:val="005F6512"/>
    <w:rsid w:val="00602C64"/>
    <w:rsid w:val="0060646D"/>
    <w:rsid w:val="00614428"/>
    <w:rsid w:val="00617317"/>
    <w:rsid w:val="006205F9"/>
    <w:rsid w:val="00627AF1"/>
    <w:rsid w:val="00632098"/>
    <w:rsid w:val="00644E9F"/>
    <w:rsid w:val="00645730"/>
    <w:rsid w:val="006568C1"/>
    <w:rsid w:val="00665689"/>
    <w:rsid w:val="00667CBE"/>
    <w:rsid w:val="00675809"/>
    <w:rsid w:val="0067633A"/>
    <w:rsid w:val="00676FF5"/>
    <w:rsid w:val="00680DBD"/>
    <w:rsid w:val="00683929"/>
    <w:rsid w:val="00684AD9"/>
    <w:rsid w:val="00686574"/>
    <w:rsid w:val="00693603"/>
    <w:rsid w:val="00693897"/>
    <w:rsid w:val="006963F7"/>
    <w:rsid w:val="006A0673"/>
    <w:rsid w:val="006B0312"/>
    <w:rsid w:val="006B4311"/>
    <w:rsid w:val="006B5F44"/>
    <w:rsid w:val="006B72FA"/>
    <w:rsid w:val="006C5B69"/>
    <w:rsid w:val="006D435A"/>
    <w:rsid w:val="006E174E"/>
    <w:rsid w:val="006E468B"/>
    <w:rsid w:val="006E5937"/>
    <w:rsid w:val="006F0A18"/>
    <w:rsid w:val="006F2D4C"/>
    <w:rsid w:val="006F6C95"/>
    <w:rsid w:val="00720D5D"/>
    <w:rsid w:val="00731FA2"/>
    <w:rsid w:val="00733F48"/>
    <w:rsid w:val="0073656F"/>
    <w:rsid w:val="007367F7"/>
    <w:rsid w:val="00737E3A"/>
    <w:rsid w:val="00741F98"/>
    <w:rsid w:val="00742609"/>
    <w:rsid w:val="00746812"/>
    <w:rsid w:val="00752483"/>
    <w:rsid w:val="00752C50"/>
    <w:rsid w:val="00752F6B"/>
    <w:rsid w:val="0075523B"/>
    <w:rsid w:val="00757073"/>
    <w:rsid w:val="0076126F"/>
    <w:rsid w:val="00764A09"/>
    <w:rsid w:val="00770008"/>
    <w:rsid w:val="007706D1"/>
    <w:rsid w:val="00772476"/>
    <w:rsid w:val="00774940"/>
    <w:rsid w:val="00782178"/>
    <w:rsid w:val="00783CEE"/>
    <w:rsid w:val="007918DD"/>
    <w:rsid w:val="00791F82"/>
    <w:rsid w:val="007927F5"/>
    <w:rsid w:val="00792A04"/>
    <w:rsid w:val="00793AB8"/>
    <w:rsid w:val="007954F9"/>
    <w:rsid w:val="007A2057"/>
    <w:rsid w:val="007B062F"/>
    <w:rsid w:val="007B0E4F"/>
    <w:rsid w:val="007B3944"/>
    <w:rsid w:val="007C1274"/>
    <w:rsid w:val="007C3EFB"/>
    <w:rsid w:val="007C423A"/>
    <w:rsid w:val="007C5A78"/>
    <w:rsid w:val="007D2289"/>
    <w:rsid w:val="007D7109"/>
    <w:rsid w:val="007E1E5C"/>
    <w:rsid w:val="007E37CB"/>
    <w:rsid w:val="007E5CAC"/>
    <w:rsid w:val="007F3EF7"/>
    <w:rsid w:val="007F7D4A"/>
    <w:rsid w:val="00803D59"/>
    <w:rsid w:val="00803F01"/>
    <w:rsid w:val="00804587"/>
    <w:rsid w:val="00805D8A"/>
    <w:rsid w:val="00811D53"/>
    <w:rsid w:val="0081245E"/>
    <w:rsid w:val="008158C2"/>
    <w:rsid w:val="008165E8"/>
    <w:rsid w:val="00823230"/>
    <w:rsid w:val="00823A31"/>
    <w:rsid w:val="00824DF9"/>
    <w:rsid w:val="00827D4C"/>
    <w:rsid w:val="008331D8"/>
    <w:rsid w:val="00834F61"/>
    <w:rsid w:val="0083770B"/>
    <w:rsid w:val="00841042"/>
    <w:rsid w:val="00841F5A"/>
    <w:rsid w:val="0084392B"/>
    <w:rsid w:val="008474DE"/>
    <w:rsid w:val="00853823"/>
    <w:rsid w:val="00863D68"/>
    <w:rsid w:val="00876EA4"/>
    <w:rsid w:val="00877DFE"/>
    <w:rsid w:val="0088157B"/>
    <w:rsid w:val="008825F3"/>
    <w:rsid w:val="0088514D"/>
    <w:rsid w:val="008852F2"/>
    <w:rsid w:val="00887F56"/>
    <w:rsid w:val="00892666"/>
    <w:rsid w:val="00892FC5"/>
    <w:rsid w:val="00894092"/>
    <w:rsid w:val="00894BE0"/>
    <w:rsid w:val="008959F3"/>
    <w:rsid w:val="008A57BB"/>
    <w:rsid w:val="008A6751"/>
    <w:rsid w:val="008B4462"/>
    <w:rsid w:val="008B5B1E"/>
    <w:rsid w:val="008B69E2"/>
    <w:rsid w:val="008C5997"/>
    <w:rsid w:val="008D3090"/>
    <w:rsid w:val="008D392D"/>
    <w:rsid w:val="008E6C77"/>
    <w:rsid w:val="008E7255"/>
    <w:rsid w:val="008F07C1"/>
    <w:rsid w:val="008F2039"/>
    <w:rsid w:val="008F2560"/>
    <w:rsid w:val="008F2D96"/>
    <w:rsid w:val="008F68EF"/>
    <w:rsid w:val="00902719"/>
    <w:rsid w:val="00903A51"/>
    <w:rsid w:val="009043EE"/>
    <w:rsid w:val="009068DC"/>
    <w:rsid w:val="009115B8"/>
    <w:rsid w:val="00914D7C"/>
    <w:rsid w:val="00916458"/>
    <w:rsid w:val="00921B7A"/>
    <w:rsid w:val="009231B2"/>
    <w:rsid w:val="0093086E"/>
    <w:rsid w:val="009333FD"/>
    <w:rsid w:val="0093375E"/>
    <w:rsid w:val="009378C5"/>
    <w:rsid w:val="00943667"/>
    <w:rsid w:val="00944DD7"/>
    <w:rsid w:val="00946420"/>
    <w:rsid w:val="00947BDC"/>
    <w:rsid w:val="00947D6A"/>
    <w:rsid w:val="009520FE"/>
    <w:rsid w:val="00961AD9"/>
    <w:rsid w:val="009652FE"/>
    <w:rsid w:val="009668A5"/>
    <w:rsid w:val="00970937"/>
    <w:rsid w:val="00971D24"/>
    <w:rsid w:val="00973837"/>
    <w:rsid w:val="0097480D"/>
    <w:rsid w:val="00974EB5"/>
    <w:rsid w:val="009753A0"/>
    <w:rsid w:val="00980D69"/>
    <w:rsid w:val="00981954"/>
    <w:rsid w:val="00984451"/>
    <w:rsid w:val="00984EEC"/>
    <w:rsid w:val="009857E8"/>
    <w:rsid w:val="00986935"/>
    <w:rsid w:val="009873C5"/>
    <w:rsid w:val="00991C97"/>
    <w:rsid w:val="00994091"/>
    <w:rsid w:val="009A30BF"/>
    <w:rsid w:val="009A4D75"/>
    <w:rsid w:val="009A5237"/>
    <w:rsid w:val="009A7A52"/>
    <w:rsid w:val="009B0EFC"/>
    <w:rsid w:val="009B1B65"/>
    <w:rsid w:val="009B6F82"/>
    <w:rsid w:val="009C35DE"/>
    <w:rsid w:val="009C6A33"/>
    <w:rsid w:val="009C7BF7"/>
    <w:rsid w:val="009D20BB"/>
    <w:rsid w:val="009D22FE"/>
    <w:rsid w:val="009F1031"/>
    <w:rsid w:val="009F63C9"/>
    <w:rsid w:val="00A0122C"/>
    <w:rsid w:val="00A04A73"/>
    <w:rsid w:val="00A0763D"/>
    <w:rsid w:val="00A10E4F"/>
    <w:rsid w:val="00A12303"/>
    <w:rsid w:val="00A12E20"/>
    <w:rsid w:val="00A14223"/>
    <w:rsid w:val="00A2701C"/>
    <w:rsid w:val="00A2752D"/>
    <w:rsid w:val="00A30045"/>
    <w:rsid w:val="00A30D0F"/>
    <w:rsid w:val="00A31345"/>
    <w:rsid w:val="00A3451E"/>
    <w:rsid w:val="00A363D4"/>
    <w:rsid w:val="00A41C4F"/>
    <w:rsid w:val="00A51F3A"/>
    <w:rsid w:val="00A56D07"/>
    <w:rsid w:val="00A56F5B"/>
    <w:rsid w:val="00A604E8"/>
    <w:rsid w:val="00A6101D"/>
    <w:rsid w:val="00A65506"/>
    <w:rsid w:val="00A6600D"/>
    <w:rsid w:val="00A67754"/>
    <w:rsid w:val="00A73AC3"/>
    <w:rsid w:val="00A77BBC"/>
    <w:rsid w:val="00A8158F"/>
    <w:rsid w:val="00A85E92"/>
    <w:rsid w:val="00A90BD3"/>
    <w:rsid w:val="00A91DFD"/>
    <w:rsid w:val="00A92B64"/>
    <w:rsid w:val="00A941BA"/>
    <w:rsid w:val="00AA2FE1"/>
    <w:rsid w:val="00AA6B67"/>
    <w:rsid w:val="00AA7575"/>
    <w:rsid w:val="00AB63C5"/>
    <w:rsid w:val="00AB7591"/>
    <w:rsid w:val="00AF1D9E"/>
    <w:rsid w:val="00AF1DB5"/>
    <w:rsid w:val="00B02961"/>
    <w:rsid w:val="00B12792"/>
    <w:rsid w:val="00B15DE7"/>
    <w:rsid w:val="00B1628C"/>
    <w:rsid w:val="00B23F8A"/>
    <w:rsid w:val="00B2745D"/>
    <w:rsid w:val="00B32416"/>
    <w:rsid w:val="00B33354"/>
    <w:rsid w:val="00B33E59"/>
    <w:rsid w:val="00B3601A"/>
    <w:rsid w:val="00B4126D"/>
    <w:rsid w:val="00B441DE"/>
    <w:rsid w:val="00B54F30"/>
    <w:rsid w:val="00B62065"/>
    <w:rsid w:val="00B63171"/>
    <w:rsid w:val="00B63287"/>
    <w:rsid w:val="00B67855"/>
    <w:rsid w:val="00B72FFA"/>
    <w:rsid w:val="00B752BE"/>
    <w:rsid w:val="00B7632A"/>
    <w:rsid w:val="00B803AD"/>
    <w:rsid w:val="00B81FED"/>
    <w:rsid w:val="00B86EC2"/>
    <w:rsid w:val="00B87471"/>
    <w:rsid w:val="00BA0115"/>
    <w:rsid w:val="00BA5FB0"/>
    <w:rsid w:val="00BA7303"/>
    <w:rsid w:val="00BB0648"/>
    <w:rsid w:val="00BB487D"/>
    <w:rsid w:val="00BC2F70"/>
    <w:rsid w:val="00BC2F7F"/>
    <w:rsid w:val="00BC5768"/>
    <w:rsid w:val="00BC7023"/>
    <w:rsid w:val="00BE053E"/>
    <w:rsid w:val="00BE0FA0"/>
    <w:rsid w:val="00BE1471"/>
    <w:rsid w:val="00BE28D3"/>
    <w:rsid w:val="00BE5B4A"/>
    <w:rsid w:val="00BF00B8"/>
    <w:rsid w:val="00BF70C0"/>
    <w:rsid w:val="00C00270"/>
    <w:rsid w:val="00C0359B"/>
    <w:rsid w:val="00C040DB"/>
    <w:rsid w:val="00C11718"/>
    <w:rsid w:val="00C124D1"/>
    <w:rsid w:val="00C13D72"/>
    <w:rsid w:val="00C209C4"/>
    <w:rsid w:val="00C21D4F"/>
    <w:rsid w:val="00C21E2B"/>
    <w:rsid w:val="00C25852"/>
    <w:rsid w:val="00C27B15"/>
    <w:rsid w:val="00C340EF"/>
    <w:rsid w:val="00C368EB"/>
    <w:rsid w:val="00C51C55"/>
    <w:rsid w:val="00C60DBE"/>
    <w:rsid w:val="00C6146F"/>
    <w:rsid w:val="00C6183F"/>
    <w:rsid w:val="00C62E40"/>
    <w:rsid w:val="00C663FD"/>
    <w:rsid w:val="00C73CA9"/>
    <w:rsid w:val="00C75549"/>
    <w:rsid w:val="00C7604D"/>
    <w:rsid w:val="00C83E25"/>
    <w:rsid w:val="00C83E5A"/>
    <w:rsid w:val="00C96BC2"/>
    <w:rsid w:val="00CA2704"/>
    <w:rsid w:val="00CA5C6C"/>
    <w:rsid w:val="00CB64A2"/>
    <w:rsid w:val="00CD1E40"/>
    <w:rsid w:val="00CD395A"/>
    <w:rsid w:val="00CD6744"/>
    <w:rsid w:val="00CE4B1C"/>
    <w:rsid w:val="00CF4E1F"/>
    <w:rsid w:val="00D0021E"/>
    <w:rsid w:val="00D13CB5"/>
    <w:rsid w:val="00D14870"/>
    <w:rsid w:val="00D165F1"/>
    <w:rsid w:val="00D20DFE"/>
    <w:rsid w:val="00D21A51"/>
    <w:rsid w:val="00D23A27"/>
    <w:rsid w:val="00D245CE"/>
    <w:rsid w:val="00D26FA2"/>
    <w:rsid w:val="00D35749"/>
    <w:rsid w:val="00D35F0E"/>
    <w:rsid w:val="00D500C9"/>
    <w:rsid w:val="00D50D14"/>
    <w:rsid w:val="00D52F3D"/>
    <w:rsid w:val="00D5304C"/>
    <w:rsid w:val="00D5327F"/>
    <w:rsid w:val="00D53DA2"/>
    <w:rsid w:val="00D56804"/>
    <w:rsid w:val="00D6632C"/>
    <w:rsid w:val="00D76031"/>
    <w:rsid w:val="00D77FE4"/>
    <w:rsid w:val="00D805A3"/>
    <w:rsid w:val="00D91DAB"/>
    <w:rsid w:val="00D923CC"/>
    <w:rsid w:val="00D95B01"/>
    <w:rsid w:val="00D96FF3"/>
    <w:rsid w:val="00DA2579"/>
    <w:rsid w:val="00DA3F70"/>
    <w:rsid w:val="00DA4F82"/>
    <w:rsid w:val="00DA74C1"/>
    <w:rsid w:val="00DB0CE5"/>
    <w:rsid w:val="00DB2C74"/>
    <w:rsid w:val="00DB4016"/>
    <w:rsid w:val="00DC7643"/>
    <w:rsid w:val="00DC7DD1"/>
    <w:rsid w:val="00DE1531"/>
    <w:rsid w:val="00DE2EB6"/>
    <w:rsid w:val="00DF68C5"/>
    <w:rsid w:val="00E00BE3"/>
    <w:rsid w:val="00E02730"/>
    <w:rsid w:val="00E0302D"/>
    <w:rsid w:val="00E14434"/>
    <w:rsid w:val="00E14C2D"/>
    <w:rsid w:val="00E3393D"/>
    <w:rsid w:val="00E34875"/>
    <w:rsid w:val="00E37B54"/>
    <w:rsid w:val="00E409DF"/>
    <w:rsid w:val="00E41C08"/>
    <w:rsid w:val="00E43CC7"/>
    <w:rsid w:val="00E44651"/>
    <w:rsid w:val="00E45CDF"/>
    <w:rsid w:val="00E47E25"/>
    <w:rsid w:val="00E54882"/>
    <w:rsid w:val="00E62903"/>
    <w:rsid w:val="00E62CBD"/>
    <w:rsid w:val="00E662AC"/>
    <w:rsid w:val="00E708E0"/>
    <w:rsid w:val="00E83A83"/>
    <w:rsid w:val="00E915CC"/>
    <w:rsid w:val="00EA0E6E"/>
    <w:rsid w:val="00EA755D"/>
    <w:rsid w:val="00EB026E"/>
    <w:rsid w:val="00EB220A"/>
    <w:rsid w:val="00EB77F7"/>
    <w:rsid w:val="00EC14F0"/>
    <w:rsid w:val="00EC38DA"/>
    <w:rsid w:val="00ED247E"/>
    <w:rsid w:val="00ED53FF"/>
    <w:rsid w:val="00EE15AD"/>
    <w:rsid w:val="00EE403A"/>
    <w:rsid w:val="00EE5A13"/>
    <w:rsid w:val="00EF01F7"/>
    <w:rsid w:val="00EF1566"/>
    <w:rsid w:val="00EF1E53"/>
    <w:rsid w:val="00F01468"/>
    <w:rsid w:val="00F03BED"/>
    <w:rsid w:val="00F122B4"/>
    <w:rsid w:val="00F23364"/>
    <w:rsid w:val="00F2417E"/>
    <w:rsid w:val="00F24A9D"/>
    <w:rsid w:val="00F24B57"/>
    <w:rsid w:val="00F254C3"/>
    <w:rsid w:val="00F3050A"/>
    <w:rsid w:val="00F338E7"/>
    <w:rsid w:val="00F357CC"/>
    <w:rsid w:val="00F42BC2"/>
    <w:rsid w:val="00F44C5C"/>
    <w:rsid w:val="00F47247"/>
    <w:rsid w:val="00F50498"/>
    <w:rsid w:val="00F55A89"/>
    <w:rsid w:val="00F5752D"/>
    <w:rsid w:val="00F57D1F"/>
    <w:rsid w:val="00F61560"/>
    <w:rsid w:val="00F646AC"/>
    <w:rsid w:val="00F67B54"/>
    <w:rsid w:val="00F717EB"/>
    <w:rsid w:val="00F771FF"/>
    <w:rsid w:val="00F9031E"/>
    <w:rsid w:val="00F903C3"/>
    <w:rsid w:val="00F95D59"/>
    <w:rsid w:val="00F96E98"/>
    <w:rsid w:val="00FA13E1"/>
    <w:rsid w:val="00FA3705"/>
    <w:rsid w:val="00FA76E0"/>
    <w:rsid w:val="00FB0927"/>
    <w:rsid w:val="00FB3528"/>
    <w:rsid w:val="00FB7D61"/>
    <w:rsid w:val="00FC18FD"/>
    <w:rsid w:val="00FC613C"/>
    <w:rsid w:val="00FD25D0"/>
    <w:rsid w:val="00FD7591"/>
    <w:rsid w:val="00FE1A6D"/>
    <w:rsid w:val="00FE2F2A"/>
    <w:rsid w:val="00FE48A6"/>
    <w:rsid w:val="00FF3351"/>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A1C58D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rsid w:val="00064DC6"/>
    <w:pPr>
      <w:spacing w:before="100" w:beforeAutospacing="1" w:after="100" w:afterAutospacing="1" w:line="360" w:lineRule="auto"/>
    </w:pPr>
    <w:rPr>
      <w:rFonts w:ascii="Helvetica" w:eastAsia="Cambria" w:hAnsi="Helvetica" w:cs="Times New Roman"/>
      <w:sz w:val="22"/>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772476"/>
  </w:style>
  <w:style w:type="paragraph" w:styleId="Sprechblasentext">
    <w:name w:val="Balloon Text"/>
    <w:basedOn w:val="Standard"/>
    <w:link w:val="SprechblasentextZchn"/>
    <w:semiHidden/>
    <w:rsid w:val="00772476"/>
    <w:rPr>
      <w:rFonts w:ascii="Lucida Grande" w:hAnsi="Lucida Grande"/>
      <w:sz w:val="18"/>
      <w:szCs w:val="18"/>
    </w:rPr>
  </w:style>
  <w:style w:type="character" w:customStyle="1" w:styleId="SprechblasentextZchn">
    <w:name w:val="Sprechblasentext Zchn"/>
    <w:basedOn w:val="Absatz-Standardschriftart"/>
    <w:link w:val="Sprechblasentext"/>
    <w:semiHidden/>
    <w:rsid w:val="00772476"/>
    <w:rPr>
      <w:rFonts w:ascii="Lucida Grande" w:eastAsia="Cambria" w:hAnsi="Lucida Grande" w:cs="Times New Roman"/>
      <w:sz w:val="18"/>
      <w:szCs w:val="18"/>
    </w:rPr>
  </w:style>
  <w:style w:type="paragraph" w:styleId="Kopfzeile">
    <w:name w:val="header"/>
    <w:basedOn w:val="Standard"/>
    <w:link w:val="KopfzeileZchn"/>
    <w:uiPriority w:val="99"/>
    <w:unhideWhenUsed/>
    <w:rsid w:val="00772476"/>
    <w:pPr>
      <w:tabs>
        <w:tab w:val="center" w:pos="4536"/>
        <w:tab w:val="right" w:pos="9072"/>
      </w:tabs>
    </w:pPr>
  </w:style>
  <w:style w:type="character" w:customStyle="1" w:styleId="KopfzeileZchn">
    <w:name w:val="Kopfzeile Zchn"/>
    <w:basedOn w:val="Absatz-Standardschriftart"/>
    <w:link w:val="Kopfzeile"/>
    <w:uiPriority w:val="99"/>
    <w:rsid w:val="00772476"/>
    <w:rPr>
      <w:rFonts w:ascii="Cambria" w:eastAsia="Cambria" w:hAnsi="Cambria" w:cs="Times New Roman"/>
      <w:szCs w:val="20"/>
    </w:rPr>
  </w:style>
  <w:style w:type="paragraph" w:styleId="Fuzeile">
    <w:name w:val="footer"/>
    <w:basedOn w:val="Standard"/>
    <w:link w:val="FuzeileZchn"/>
    <w:uiPriority w:val="99"/>
    <w:unhideWhenUsed/>
    <w:rsid w:val="00772476"/>
    <w:pPr>
      <w:tabs>
        <w:tab w:val="center" w:pos="4536"/>
        <w:tab w:val="right" w:pos="9072"/>
      </w:tabs>
    </w:pPr>
  </w:style>
  <w:style w:type="character" w:customStyle="1" w:styleId="FuzeileZchn">
    <w:name w:val="Fußzeile Zchn"/>
    <w:basedOn w:val="Absatz-Standardschriftart"/>
    <w:link w:val="Fuzeile"/>
    <w:uiPriority w:val="99"/>
    <w:rsid w:val="00772476"/>
    <w:rPr>
      <w:rFonts w:ascii="Cambria" w:eastAsia="Cambria" w:hAnsi="Cambria" w:cs="Times New Roman"/>
      <w:szCs w:val="20"/>
    </w:rPr>
  </w:style>
  <w:style w:type="table" w:styleId="Tabellenraster">
    <w:name w:val="Table Grid"/>
    <w:basedOn w:val="NormaleTabelle"/>
    <w:uiPriority w:val="59"/>
    <w:rsid w:val="00772476"/>
    <w:rPr>
      <w:rFonts w:ascii="Cambria" w:eastAsia="Cambria" w:hAnsi="Cambria"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772476"/>
    <w:rPr>
      <w:color w:val="0000FF"/>
      <w:u w:val="single"/>
    </w:rPr>
  </w:style>
  <w:style w:type="character" w:styleId="BesuchterLink">
    <w:name w:val="FollowedHyperlink"/>
    <w:uiPriority w:val="99"/>
    <w:semiHidden/>
    <w:unhideWhenUsed/>
    <w:rsid w:val="00772476"/>
    <w:rPr>
      <w:color w:val="800080"/>
      <w:u w:val="single"/>
    </w:rPr>
  </w:style>
  <w:style w:type="paragraph" w:customStyle="1" w:styleId="Standard5LTGliederung1">
    <w:name w:val="Standard 5~LT~Gliederung 1"/>
    <w:uiPriority w:val="99"/>
    <w:rsid w:val="00772476"/>
    <w:pPr>
      <w:widowControl w:val="0"/>
      <w:autoSpaceDE w:val="0"/>
      <w:autoSpaceDN w:val="0"/>
      <w:adjustRightInd w:val="0"/>
      <w:spacing w:after="283"/>
    </w:pPr>
    <w:rPr>
      <w:rFonts w:ascii="Ｍ4dＳ53 Ｐ50ゴ3fシ3fッ3fク3f" w:eastAsia="Cambria" w:hAnsi="Ｍ4dＳ53 Ｐ50ゴ3fシ3fッ3fク3f" w:cs="Ｍ4dＳ53 Ｐ50ゴ3fシ3fッ3fク3f"/>
      <w:color w:val="000000"/>
      <w:kern w:val="1"/>
      <w:sz w:val="64"/>
      <w:szCs w:val="64"/>
      <w:lang w:eastAsia="de-DE"/>
    </w:rPr>
  </w:style>
  <w:style w:type="character" w:styleId="Seitenzahl">
    <w:name w:val="page number"/>
    <w:uiPriority w:val="99"/>
    <w:semiHidden/>
    <w:unhideWhenUsed/>
    <w:rsid w:val="00772476"/>
  </w:style>
  <w:style w:type="paragraph" w:styleId="Kommentartext">
    <w:name w:val="annotation text"/>
    <w:basedOn w:val="Standard"/>
    <w:link w:val="KommentartextZchn"/>
    <w:uiPriority w:val="99"/>
    <w:semiHidden/>
    <w:unhideWhenUsed/>
    <w:rsid w:val="00772476"/>
    <w:rPr>
      <w:sz w:val="20"/>
    </w:rPr>
  </w:style>
  <w:style w:type="character" w:customStyle="1" w:styleId="KommentartextZchn">
    <w:name w:val="Kommentartext Zchn"/>
    <w:basedOn w:val="Absatz-Standardschriftart"/>
    <w:link w:val="Kommentartext"/>
    <w:uiPriority w:val="99"/>
    <w:semiHidden/>
    <w:rsid w:val="00772476"/>
    <w:rPr>
      <w:rFonts w:ascii="Cambria" w:eastAsia="Cambria" w:hAnsi="Cambria" w:cs="Times New Roman"/>
      <w:sz w:val="20"/>
      <w:szCs w:val="20"/>
    </w:rPr>
  </w:style>
  <w:style w:type="paragraph" w:styleId="Kommentarthema">
    <w:name w:val="annotation subject"/>
    <w:basedOn w:val="Kommentartext"/>
    <w:next w:val="Kommentartext"/>
    <w:link w:val="KommentarthemaZchn"/>
    <w:uiPriority w:val="99"/>
    <w:semiHidden/>
    <w:unhideWhenUsed/>
    <w:rsid w:val="00772476"/>
    <w:rPr>
      <w:b/>
      <w:bCs/>
    </w:rPr>
  </w:style>
  <w:style w:type="character" w:customStyle="1" w:styleId="KommentarthemaZchn">
    <w:name w:val="Kommentarthema Zchn"/>
    <w:basedOn w:val="KommentartextZchn"/>
    <w:link w:val="Kommentarthema"/>
    <w:uiPriority w:val="99"/>
    <w:semiHidden/>
    <w:rsid w:val="00772476"/>
    <w:rPr>
      <w:rFonts w:ascii="Cambria" w:eastAsia="Cambria" w:hAnsi="Cambria" w:cs="Times New Roman"/>
      <w:b/>
      <w:bCs/>
      <w:sz w:val="20"/>
      <w:szCs w:val="20"/>
    </w:rPr>
  </w:style>
  <w:style w:type="character" w:styleId="Kommentarzeichen">
    <w:name w:val="annotation reference"/>
    <w:basedOn w:val="Absatz-Standardschriftart"/>
    <w:uiPriority w:val="99"/>
    <w:semiHidden/>
    <w:unhideWhenUsed/>
    <w:rsid w:val="002D28F5"/>
    <w:rPr>
      <w:sz w:val="18"/>
      <w:szCs w:val="18"/>
    </w:rPr>
  </w:style>
  <w:style w:type="paragraph" w:styleId="StandardWeb">
    <w:name w:val="Normal (Web)"/>
    <w:basedOn w:val="Standard"/>
    <w:uiPriority w:val="99"/>
    <w:semiHidden/>
    <w:unhideWhenUsed/>
    <w:rsid w:val="002C40A1"/>
    <w:rPr>
      <w:rFonts w:ascii="Times New Roman" w:hAnsi="Times New Roman"/>
      <w:sz w:val="24"/>
      <w:szCs w:val="24"/>
    </w:rPr>
  </w:style>
  <w:style w:type="character" w:styleId="NichtaufgelsteErwhnung">
    <w:name w:val="Unresolved Mention"/>
    <w:basedOn w:val="Absatz-Standardschriftart"/>
    <w:uiPriority w:val="99"/>
    <w:rsid w:val="00160DF9"/>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6016706">
      <w:bodyDiv w:val="1"/>
      <w:marLeft w:val="0"/>
      <w:marRight w:val="0"/>
      <w:marTop w:val="0"/>
      <w:marBottom w:val="0"/>
      <w:divBdr>
        <w:top w:val="none" w:sz="0" w:space="0" w:color="auto"/>
        <w:left w:val="none" w:sz="0" w:space="0" w:color="auto"/>
        <w:bottom w:val="none" w:sz="0" w:space="0" w:color="auto"/>
        <w:right w:val="none" w:sz="0" w:space="0" w:color="auto"/>
      </w:divBdr>
    </w:div>
    <w:div w:id="276176890">
      <w:bodyDiv w:val="1"/>
      <w:marLeft w:val="0"/>
      <w:marRight w:val="0"/>
      <w:marTop w:val="0"/>
      <w:marBottom w:val="0"/>
      <w:divBdr>
        <w:top w:val="none" w:sz="0" w:space="0" w:color="auto"/>
        <w:left w:val="none" w:sz="0" w:space="0" w:color="auto"/>
        <w:bottom w:val="none" w:sz="0" w:space="0" w:color="auto"/>
        <w:right w:val="none" w:sz="0" w:space="0" w:color="auto"/>
      </w:divBdr>
    </w:div>
    <w:div w:id="321279219">
      <w:bodyDiv w:val="1"/>
      <w:marLeft w:val="0"/>
      <w:marRight w:val="0"/>
      <w:marTop w:val="0"/>
      <w:marBottom w:val="0"/>
      <w:divBdr>
        <w:top w:val="none" w:sz="0" w:space="0" w:color="auto"/>
        <w:left w:val="none" w:sz="0" w:space="0" w:color="auto"/>
        <w:bottom w:val="none" w:sz="0" w:space="0" w:color="auto"/>
        <w:right w:val="none" w:sz="0" w:space="0" w:color="auto"/>
      </w:divBdr>
      <w:divsChild>
        <w:div w:id="12457132">
          <w:marLeft w:val="0"/>
          <w:marRight w:val="0"/>
          <w:marTop w:val="0"/>
          <w:marBottom w:val="0"/>
          <w:divBdr>
            <w:top w:val="none" w:sz="0" w:space="0" w:color="auto"/>
            <w:left w:val="none" w:sz="0" w:space="0" w:color="auto"/>
            <w:bottom w:val="none" w:sz="0" w:space="0" w:color="auto"/>
            <w:right w:val="none" w:sz="0" w:space="0" w:color="auto"/>
          </w:divBdr>
          <w:divsChild>
            <w:div w:id="1326318445">
              <w:marLeft w:val="0"/>
              <w:marRight w:val="0"/>
              <w:marTop w:val="0"/>
              <w:marBottom w:val="0"/>
              <w:divBdr>
                <w:top w:val="none" w:sz="0" w:space="0" w:color="auto"/>
                <w:left w:val="none" w:sz="0" w:space="0" w:color="auto"/>
                <w:bottom w:val="none" w:sz="0" w:space="0" w:color="auto"/>
                <w:right w:val="none" w:sz="0" w:space="0" w:color="auto"/>
              </w:divBdr>
              <w:divsChild>
                <w:div w:id="219289333">
                  <w:marLeft w:val="0"/>
                  <w:marRight w:val="0"/>
                  <w:marTop w:val="0"/>
                  <w:marBottom w:val="0"/>
                  <w:divBdr>
                    <w:top w:val="none" w:sz="0" w:space="0" w:color="auto"/>
                    <w:left w:val="none" w:sz="0" w:space="0" w:color="auto"/>
                    <w:bottom w:val="none" w:sz="0" w:space="0" w:color="auto"/>
                    <w:right w:val="none" w:sz="0" w:space="0" w:color="auto"/>
                  </w:divBdr>
                  <w:divsChild>
                    <w:div w:id="22819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6608574">
      <w:bodyDiv w:val="1"/>
      <w:marLeft w:val="0"/>
      <w:marRight w:val="0"/>
      <w:marTop w:val="0"/>
      <w:marBottom w:val="0"/>
      <w:divBdr>
        <w:top w:val="none" w:sz="0" w:space="0" w:color="auto"/>
        <w:left w:val="none" w:sz="0" w:space="0" w:color="auto"/>
        <w:bottom w:val="none" w:sz="0" w:space="0" w:color="auto"/>
        <w:right w:val="none" w:sz="0" w:space="0" w:color="auto"/>
      </w:divBdr>
      <w:divsChild>
        <w:div w:id="466124222">
          <w:marLeft w:val="0"/>
          <w:marRight w:val="0"/>
          <w:marTop w:val="0"/>
          <w:marBottom w:val="0"/>
          <w:divBdr>
            <w:top w:val="none" w:sz="0" w:space="0" w:color="auto"/>
            <w:left w:val="none" w:sz="0" w:space="0" w:color="auto"/>
            <w:bottom w:val="none" w:sz="0" w:space="0" w:color="auto"/>
            <w:right w:val="none" w:sz="0" w:space="0" w:color="auto"/>
          </w:divBdr>
          <w:divsChild>
            <w:div w:id="1887446019">
              <w:marLeft w:val="0"/>
              <w:marRight w:val="0"/>
              <w:marTop w:val="0"/>
              <w:marBottom w:val="0"/>
              <w:divBdr>
                <w:top w:val="none" w:sz="0" w:space="0" w:color="auto"/>
                <w:left w:val="none" w:sz="0" w:space="0" w:color="auto"/>
                <w:bottom w:val="none" w:sz="0" w:space="0" w:color="auto"/>
                <w:right w:val="none" w:sz="0" w:space="0" w:color="auto"/>
              </w:divBdr>
              <w:divsChild>
                <w:div w:id="2004359936">
                  <w:marLeft w:val="0"/>
                  <w:marRight w:val="0"/>
                  <w:marTop w:val="0"/>
                  <w:marBottom w:val="0"/>
                  <w:divBdr>
                    <w:top w:val="none" w:sz="0" w:space="0" w:color="auto"/>
                    <w:left w:val="none" w:sz="0" w:space="0" w:color="auto"/>
                    <w:bottom w:val="none" w:sz="0" w:space="0" w:color="auto"/>
                    <w:right w:val="none" w:sz="0" w:space="0" w:color="auto"/>
                  </w:divBdr>
                  <w:divsChild>
                    <w:div w:id="110068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8075269">
      <w:bodyDiv w:val="1"/>
      <w:marLeft w:val="0"/>
      <w:marRight w:val="0"/>
      <w:marTop w:val="0"/>
      <w:marBottom w:val="0"/>
      <w:divBdr>
        <w:top w:val="none" w:sz="0" w:space="0" w:color="auto"/>
        <w:left w:val="none" w:sz="0" w:space="0" w:color="auto"/>
        <w:bottom w:val="none" w:sz="0" w:space="0" w:color="auto"/>
        <w:right w:val="none" w:sz="0" w:space="0" w:color="auto"/>
      </w:divBdr>
    </w:div>
    <w:div w:id="743643769">
      <w:bodyDiv w:val="1"/>
      <w:marLeft w:val="0"/>
      <w:marRight w:val="0"/>
      <w:marTop w:val="0"/>
      <w:marBottom w:val="0"/>
      <w:divBdr>
        <w:top w:val="none" w:sz="0" w:space="0" w:color="auto"/>
        <w:left w:val="none" w:sz="0" w:space="0" w:color="auto"/>
        <w:bottom w:val="none" w:sz="0" w:space="0" w:color="auto"/>
        <w:right w:val="none" w:sz="0" w:space="0" w:color="auto"/>
      </w:divBdr>
      <w:divsChild>
        <w:div w:id="1097868165">
          <w:marLeft w:val="0"/>
          <w:marRight w:val="0"/>
          <w:marTop w:val="0"/>
          <w:marBottom w:val="0"/>
          <w:divBdr>
            <w:top w:val="none" w:sz="0" w:space="0" w:color="auto"/>
            <w:left w:val="none" w:sz="0" w:space="0" w:color="auto"/>
            <w:bottom w:val="none" w:sz="0" w:space="0" w:color="auto"/>
            <w:right w:val="none" w:sz="0" w:space="0" w:color="auto"/>
          </w:divBdr>
          <w:divsChild>
            <w:div w:id="1397511803">
              <w:marLeft w:val="0"/>
              <w:marRight w:val="0"/>
              <w:marTop w:val="0"/>
              <w:marBottom w:val="0"/>
              <w:divBdr>
                <w:top w:val="none" w:sz="0" w:space="0" w:color="auto"/>
                <w:left w:val="none" w:sz="0" w:space="0" w:color="auto"/>
                <w:bottom w:val="none" w:sz="0" w:space="0" w:color="auto"/>
                <w:right w:val="none" w:sz="0" w:space="0" w:color="auto"/>
              </w:divBdr>
              <w:divsChild>
                <w:div w:id="925461937">
                  <w:marLeft w:val="0"/>
                  <w:marRight w:val="0"/>
                  <w:marTop w:val="0"/>
                  <w:marBottom w:val="0"/>
                  <w:divBdr>
                    <w:top w:val="none" w:sz="0" w:space="0" w:color="auto"/>
                    <w:left w:val="none" w:sz="0" w:space="0" w:color="auto"/>
                    <w:bottom w:val="none" w:sz="0" w:space="0" w:color="auto"/>
                    <w:right w:val="none" w:sz="0" w:space="0" w:color="auto"/>
                  </w:divBdr>
                  <w:divsChild>
                    <w:div w:id="820385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3373492">
      <w:bodyDiv w:val="1"/>
      <w:marLeft w:val="0"/>
      <w:marRight w:val="0"/>
      <w:marTop w:val="0"/>
      <w:marBottom w:val="0"/>
      <w:divBdr>
        <w:top w:val="none" w:sz="0" w:space="0" w:color="auto"/>
        <w:left w:val="none" w:sz="0" w:space="0" w:color="auto"/>
        <w:bottom w:val="none" w:sz="0" w:space="0" w:color="auto"/>
        <w:right w:val="none" w:sz="0" w:space="0" w:color="auto"/>
      </w:divBdr>
    </w:div>
    <w:div w:id="894045541">
      <w:bodyDiv w:val="1"/>
      <w:marLeft w:val="0"/>
      <w:marRight w:val="0"/>
      <w:marTop w:val="0"/>
      <w:marBottom w:val="0"/>
      <w:divBdr>
        <w:top w:val="none" w:sz="0" w:space="0" w:color="auto"/>
        <w:left w:val="none" w:sz="0" w:space="0" w:color="auto"/>
        <w:bottom w:val="none" w:sz="0" w:space="0" w:color="auto"/>
        <w:right w:val="none" w:sz="0" w:space="0" w:color="auto"/>
      </w:divBdr>
    </w:div>
    <w:div w:id="902176691">
      <w:bodyDiv w:val="1"/>
      <w:marLeft w:val="0"/>
      <w:marRight w:val="0"/>
      <w:marTop w:val="0"/>
      <w:marBottom w:val="0"/>
      <w:divBdr>
        <w:top w:val="none" w:sz="0" w:space="0" w:color="auto"/>
        <w:left w:val="none" w:sz="0" w:space="0" w:color="auto"/>
        <w:bottom w:val="none" w:sz="0" w:space="0" w:color="auto"/>
        <w:right w:val="none" w:sz="0" w:space="0" w:color="auto"/>
      </w:divBdr>
    </w:div>
    <w:div w:id="995959728">
      <w:bodyDiv w:val="1"/>
      <w:marLeft w:val="0"/>
      <w:marRight w:val="0"/>
      <w:marTop w:val="0"/>
      <w:marBottom w:val="0"/>
      <w:divBdr>
        <w:top w:val="none" w:sz="0" w:space="0" w:color="auto"/>
        <w:left w:val="none" w:sz="0" w:space="0" w:color="auto"/>
        <w:bottom w:val="none" w:sz="0" w:space="0" w:color="auto"/>
        <w:right w:val="none" w:sz="0" w:space="0" w:color="auto"/>
      </w:divBdr>
    </w:div>
    <w:div w:id="1088698824">
      <w:bodyDiv w:val="1"/>
      <w:marLeft w:val="0"/>
      <w:marRight w:val="0"/>
      <w:marTop w:val="0"/>
      <w:marBottom w:val="0"/>
      <w:divBdr>
        <w:top w:val="none" w:sz="0" w:space="0" w:color="auto"/>
        <w:left w:val="none" w:sz="0" w:space="0" w:color="auto"/>
        <w:bottom w:val="none" w:sz="0" w:space="0" w:color="auto"/>
        <w:right w:val="none" w:sz="0" w:space="0" w:color="auto"/>
      </w:divBdr>
      <w:divsChild>
        <w:div w:id="6031759">
          <w:marLeft w:val="0"/>
          <w:marRight w:val="0"/>
          <w:marTop w:val="0"/>
          <w:marBottom w:val="0"/>
          <w:divBdr>
            <w:top w:val="none" w:sz="0" w:space="0" w:color="auto"/>
            <w:left w:val="none" w:sz="0" w:space="0" w:color="auto"/>
            <w:bottom w:val="none" w:sz="0" w:space="0" w:color="auto"/>
            <w:right w:val="none" w:sz="0" w:space="0" w:color="auto"/>
          </w:divBdr>
          <w:divsChild>
            <w:div w:id="1236013150">
              <w:marLeft w:val="0"/>
              <w:marRight w:val="0"/>
              <w:marTop w:val="0"/>
              <w:marBottom w:val="0"/>
              <w:divBdr>
                <w:top w:val="none" w:sz="0" w:space="0" w:color="auto"/>
                <w:left w:val="none" w:sz="0" w:space="0" w:color="auto"/>
                <w:bottom w:val="none" w:sz="0" w:space="0" w:color="auto"/>
                <w:right w:val="none" w:sz="0" w:space="0" w:color="auto"/>
              </w:divBdr>
              <w:divsChild>
                <w:div w:id="1088237523">
                  <w:marLeft w:val="0"/>
                  <w:marRight w:val="0"/>
                  <w:marTop w:val="0"/>
                  <w:marBottom w:val="0"/>
                  <w:divBdr>
                    <w:top w:val="none" w:sz="0" w:space="0" w:color="auto"/>
                    <w:left w:val="none" w:sz="0" w:space="0" w:color="auto"/>
                    <w:bottom w:val="none" w:sz="0" w:space="0" w:color="auto"/>
                    <w:right w:val="none" w:sz="0" w:space="0" w:color="auto"/>
                  </w:divBdr>
                  <w:divsChild>
                    <w:div w:id="455493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3233190">
      <w:bodyDiv w:val="1"/>
      <w:marLeft w:val="0"/>
      <w:marRight w:val="0"/>
      <w:marTop w:val="0"/>
      <w:marBottom w:val="0"/>
      <w:divBdr>
        <w:top w:val="none" w:sz="0" w:space="0" w:color="auto"/>
        <w:left w:val="none" w:sz="0" w:space="0" w:color="auto"/>
        <w:bottom w:val="none" w:sz="0" w:space="0" w:color="auto"/>
        <w:right w:val="none" w:sz="0" w:space="0" w:color="auto"/>
      </w:divBdr>
      <w:divsChild>
        <w:div w:id="251009478">
          <w:marLeft w:val="0"/>
          <w:marRight w:val="0"/>
          <w:marTop w:val="0"/>
          <w:marBottom w:val="0"/>
          <w:divBdr>
            <w:top w:val="none" w:sz="0" w:space="0" w:color="auto"/>
            <w:left w:val="none" w:sz="0" w:space="0" w:color="auto"/>
            <w:bottom w:val="none" w:sz="0" w:space="0" w:color="auto"/>
            <w:right w:val="none" w:sz="0" w:space="0" w:color="auto"/>
          </w:divBdr>
        </w:div>
        <w:div w:id="283342772">
          <w:marLeft w:val="0"/>
          <w:marRight w:val="0"/>
          <w:marTop w:val="0"/>
          <w:marBottom w:val="0"/>
          <w:divBdr>
            <w:top w:val="none" w:sz="0" w:space="0" w:color="auto"/>
            <w:left w:val="none" w:sz="0" w:space="0" w:color="auto"/>
            <w:bottom w:val="none" w:sz="0" w:space="0" w:color="auto"/>
            <w:right w:val="none" w:sz="0" w:space="0" w:color="auto"/>
          </w:divBdr>
        </w:div>
        <w:div w:id="329137680">
          <w:marLeft w:val="0"/>
          <w:marRight w:val="0"/>
          <w:marTop w:val="0"/>
          <w:marBottom w:val="0"/>
          <w:divBdr>
            <w:top w:val="none" w:sz="0" w:space="0" w:color="auto"/>
            <w:left w:val="none" w:sz="0" w:space="0" w:color="auto"/>
            <w:bottom w:val="none" w:sz="0" w:space="0" w:color="auto"/>
            <w:right w:val="none" w:sz="0" w:space="0" w:color="auto"/>
          </w:divBdr>
        </w:div>
        <w:div w:id="406877436">
          <w:marLeft w:val="0"/>
          <w:marRight w:val="0"/>
          <w:marTop w:val="0"/>
          <w:marBottom w:val="0"/>
          <w:divBdr>
            <w:top w:val="none" w:sz="0" w:space="0" w:color="auto"/>
            <w:left w:val="none" w:sz="0" w:space="0" w:color="auto"/>
            <w:bottom w:val="none" w:sz="0" w:space="0" w:color="auto"/>
            <w:right w:val="none" w:sz="0" w:space="0" w:color="auto"/>
          </w:divBdr>
        </w:div>
        <w:div w:id="517083433">
          <w:marLeft w:val="0"/>
          <w:marRight w:val="0"/>
          <w:marTop w:val="0"/>
          <w:marBottom w:val="0"/>
          <w:divBdr>
            <w:top w:val="none" w:sz="0" w:space="0" w:color="auto"/>
            <w:left w:val="none" w:sz="0" w:space="0" w:color="auto"/>
            <w:bottom w:val="none" w:sz="0" w:space="0" w:color="auto"/>
            <w:right w:val="none" w:sz="0" w:space="0" w:color="auto"/>
          </w:divBdr>
        </w:div>
        <w:div w:id="606306052">
          <w:marLeft w:val="0"/>
          <w:marRight w:val="0"/>
          <w:marTop w:val="0"/>
          <w:marBottom w:val="0"/>
          <w:divBdr>
            <w:top w:val="none" w:sz="0" w:space="0" w:color="auto"/>
            <w:left w:val="none" w:sz="0" w:space="0" w:color="auto"/>
            <w:bottom w:val="none" w:sz="0" w:space="0" w:color="auto"/>
            <w:right w:val="none" w:sz="0" w:space="0" w:color="auto"/>
          </w:divBdr>
        </w:div>
        <w:div w:id="736248510">
          <w:marLeft w:val="0"/>
          <w:marRight w:val="0"/>
          <w:marTop w:val="0"/>
          <w:marBottom w:val="0"/>
          <w:divBdr>
            <w:top w:val="none" w:sz="0" w:space="0" w:color="auto"/>
            <w:left w:val="none" w:sz="0" w:space="0" w:color="auto"/>
            <w:bottom w:val="none" w:sz="0" w:space="0" w:color="auto"/>
            <w:right w:val="none" w:sz="0" w:space="0" w:color="auto"/>
          </w:divBdr>
        </w:div>
        <w:div w:id="840317608">
          <w:marLeft w:val="0"/>
          <w:marRight w:val="0"/>
          <w:marTop w:val="0"/>
          <w:marBottom w:val="0"/>
          <w:divBdr>
            <w:top w:val="none" w:sz="0" w:space="0" w:color="auto"/>
            <w:left w:val="none" w:sz="0" w:space="0" w:color="auto"/>
            <w:bottom w:val="none" w:sz="0" w:space="0" w:color="auto"/>
            <w:right w:val="none" w:sz="0" w:space="0" w:color="auto"/>
          </w:divBdr>
        </w:div>
        <w:div w:id="1014188875">
          <w:marLeft w:val="0"/>
          <w:marRight w:val="0"/>
          <w:marTop w:val="0"/>
          <w:marBottom w:val="0"/>
          <w:divBdr>
            <w:top w:val="none" w:sz="0" w:space="0" w:color="auto"/>
            <w:left w:val="none" w:sz="0" w:space="0" w:color="auto"/>
            <w:bottom w:val="none" w:sz="0" w:space="0" w:color="auto"/>
            <w:right w:val="none" w:sz="0" w:space="0" w:color="auto"/>
          </w:divBdr>
        </w:div>
        <w:div w:id="1310592049">
          <w:marLeft w:val="0"/>
          <w:marRight w:val="0"/>
          <w:marTop w:val="0"/>
          <w:marBottom w:val="0"/>
          <w:divBdr>
            <w:top w:val="none" w:sz="0" w:space="0" w:color="auto"/>
            <w:left w:val="none" w:sz="0" w:space="0" w:color="auto"/>
            <w:bottom w:val="none" w:sz="0" w:space="0" w:color="auto"/>
            <w:right w:val="none" w:sz="0" w:space="0" w:color="auto"/>
          </w:divBdr>
        </w:div>
        <w:div w:id="1329213992">
          <w:marLeft w:val="0"/>
          <w:marRight w:val="0"/>
          <w:marTop w:val="0"/>
          <w:marBottom w:val="0"/>
          <w:divBdr>
            <w:top w:val="none" w:sz="0" w:space="0" w:color="auto"/>
            <w:left w:val="none" w:sz="0" w:space="0" w:color="auto"/>
            <w:bottom w:val="none" w:sz="0" w:space="0" w:color="auto"/>
            <w:right w:val="none" w:sz="0" w:space="0" w:color="auto"/>
          </w:divBdr>
        </w:div>
        <w:div w:id="1542131267">
          <w:marLeft w:val="0"/>
          <w:marRight w:val="0"/>
          <w:marTop w:val="0"/>
          <w:marBottom w:val="0"/>
          <w:divBdr>
            <w:top w:val="none" w:sz="0" w:space="0" w:color="auto"/>
            <w:left w:val="none" w:sz="0" w:space="0" w:color="auto"/>
            <w:bottom w:val="none" w:sz="0" w:space="0" w:color="auto"/>
            <w:right w:val="none" w:sz="0" w:space="0" w:color="auto"/>
          </w:divBdr>
        </w:div>
        <w:div w:id="1656445756">
          <w:marLeft w:val="0"/>
          <w:marRight w:val="0"/>
          <w:marTop w:val="0"/>
          <w:marBottom w:val="0"/>
          <w:divBdr>
            <w:top w:val="none" w:sz="0" w:space="0" w:color="auto"/>
            <w:left w:val="none" w:sz="0" w:space="0" w:color="auto"/>
            <w:bottom w:val="none" w:sz="0" w:space="0" w:color="auto"/>
            <w:right w:val="none" w:sz="0" w:space="0" w:color="auto"/>
          </w:divBdr>
        </w:div>
        <w:div w:id="1692686129">
          <w:marLeft w:val="0"/>
          <w:marRight w:val="0"/>
          <w:marTop w:val="0"/>
          <w:marBottom w:val="0"/>
          <w:divBdr>
            <w:top w:val="none" w:sz="0" w:space="0" w:color="auto"/>
            <w:left w:val="none" w:sz="0" w:space="0" w:color="auto"/>
            <w:bottom w:val="none" w:sz="0" w:space="0" w:color="auto"/>
            <w:right w:val="none" w:sz="0" w:space="0" w:color="auto"/>
          </w:divBdr>
        </w:div>
      </w:divsChild>
    </w:div>
    <w:div w:id="1222905434">
      <w:bodyDiv w:val="1"/>
      <w:marLeft w:val="0"/>
      <w:marRight w:val="0"/>
      <w:marTop w:val="0"/>
      <w:marBottom w:val="0"/>
      <w:divBdr>
        <w:top w:val="none" w:sz="0" w:space="0" w:color="auto"/>
        <w:left w:val="none" w:sz="0" w:space="0" w:color="auto"/>
        <w:bottom w:val="none" w:sz="0" w:space="0" w:color="auto"/>
        <w:right w:val="none" w:sz="0" w:space="0" w:color="auto"/>
      </w:divBdr>
    </w:div>
    <w:div w:id="1333679959">
      <w:bodyDiv w:val="1"/>
      <w:marLeft w:val="0"/>
      <w:marRight w:val="0"/>
      <w:marTop w:val="0"/>
      <w:marBottom w:val="0"/>
      <w:divBdr>
        <w:top w:val="none" w:sz="0" w:space="0" w:color="auto"/>
        <w:left w:val="none" w:sz="0" w:space="0" w:color="auto"/>
        <w:bottom w:val="none" w:sz="0" w:space="0" w:color="auto"/>
        <w:right w:val="none" w:sz="0" w:space="0" w:color="auto"/>
      </w:divBdr>
    </w:div>
    <w:div w:id="1356732751">
      <w:bodyDiv w:val="1"/>
      <w:marLeft w:val="0"/>
      <w:marRight w:val="0"/>
      <w:marTop w:val="0"/>
      <w:marBottom w:val="0"/>
      <w:divBdr>
        <w:top w:val="none" w:sz="0" w:space="0" w:color="auto"/>
        <w:left w:val="none" w:sz="0" w:space="0" w:color="auto"/>
        <w:bottom w:val="none" w:sz="0" w:space="0" w:color="auto"/>
        <w:right w:val="none" w:sz="0" w:space="0" w:color="auto"/>
      </w:divBdr>
    </w:div>
    <w:div w:id="1390299717">
      <w:bodyDiv w:val="1"/>
      <w:marLeft w:val="0"/>
      <w:marRight w:val="0"/>
      <w:marTop w:val="0"/>
      <w:marBottom w:val="0"/>
      <w:divBdr>
        <w:top w:val="none" w:sz="0" w:space="0" w:color="auto"/>
        <w:left w:val="none" w:sz="0" w:space="0" w:color="auto"/>
        <w:bottom w:val="none" w:sz="0" w:space="0" w:color="auto"/>
        <w:right w:val="none" w:sz="0" w:space="0" w:color="auto"/>
      </w:divBdr>
    </w:div>
    <w:div w:id="1439527755">
      <w:bodyDiv w:val="1"/>
      <w:marLeft w:val="0"/>
      <w:marRight w:val="0"/>
      <w:marTop w:val="0"/>
      <w:marBottom w:val="0"/>
      <w:divBdr>
        <w:top w:val="none" w:sz="0" w:space="0" w:color="auto"/>
        <w:left w:val="none" w:sz="0" w:space="0" w:color="auto"/>
        <w:bottom w:val="none" w:sz="0" w:space="0" w:color="auto"/>
        <w:right w:val="none" w:sz="0" w:space="0" w:color="auto"/>
      </w:divBdr>
    </w:div>
    <w:div w:id="1670062534">
      <w:bodyDiv w:val="1"/>
      <w:marLeft w:val="0"/>
      <w:marRight w:val="0"/>
      <w:marTop w:val="0"/>
      <w:marBottom w:val="0"/>
      <w:divBdr>
        <w:top w:val="none" w:sz="0" w:space="0" w:color="auto"/>
        <w:left w:val="none" w:sz="0" w:space="0" w:color="auto"/>
        <w:bottom w:val="none" w:sz="0" w:space="0" w:color="auto"/>
        <w:right w:val="none" w:sz="0" w:space="0" w:color="auto"/>
      </w:divBdr>
    </w:div>
    <w:div w:id="1708027505">
      <w:bodyDiv w:val="1"/>
      <w:marLeft w:val="0"/>
      <w:marRight w:val="0"/>
      <w:marTop w:val="0"/>
      <w:marBottom w:val="0"/>
      <w:divBdr>
        <w:top w:val="none" w:sz="0" w:space="0" w:color="auto"/>
        <w:left w:val="none" w:sz="0" w:space="0" w:color="auto"/>
        <w:bottom w:val="none" w:sz="0" w:space="0" w:color="auto"/>
        <w:right w:val="none" w:sz="0" w:space="0" w:color="auto"/>
      </w:divBdr>
    </w:div>
    <w:div w:id="1849906394">
      <w:bodyDiv w:val="1"/>
      <w:marLeft w:val="0"/>
      <w:marRight w:val="0"/>
      <w:marTop w:val="0"/>
      <w:marBottom w:val="0"/>
      <w:divBdr>
        <w:top w:val="none" w:sz="0" w:space="0" w:color="auto"/>
        <w:left w:val="none" w:sz="0" w:space="0" w:color="auto"/>
        <w:bottom w:val="none" w:sz="0" w:space="0" w:color="auto"/>
        <w:right w:val="none" w:sz="0" w:space="0" w:color="auto"/>
      </w:divBdr>
    </w:div>
    <w:div w:id="1926114130">
      <w:bodyDiv w:val="1"/>
      <w:marLeft w:val="0"/>
      <w:marRight w:val="0"/>
      <w:marTop w:val="0"/>
      <w:marBottom w:val="0"/>
      <w:divBdr>
        <w:top w:val="none" w:sz="0" w:space="0" w:color="auto"/>
        <w:left w:val="none" w:sz="0" w:space="0" w:color="auto"/>
        <w:bottom w:val="none" w:sz="0" w:space="0" w:color="auto"/>
        <w:right w:val="none" w:sz="0" w:space="0" w:color="auto"/>
      </w:divBdr>
    </w:div>
    <w:div w:id="20532659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ilken.de"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presse@wilken.de"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press-n-relations.com" TargetMode="External"/><Relationship Id="rId4" Type="http://schemas.openxmlformats.org/officeDocument/2006/relationships/webSettings" Target="webSettings.xml"/><Relationship Id="rId9" Type="http://schemas.openxmlformats.org/officeDocument/2006/relationships/hyperlink" Target="mailto:upa@press-n-relations.de"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512</Words>
  <Characters>3230</Characters>
  <Application>Microsoft Office Word</Application>
  <DocSecurity>0</DocSecurity>
  <Lines>26</Lines>
  <Paragraphs>7</Paragraphs>
  <ScaleCrop>false</ScaleCrop>
  <HeadingPairs>
    <vt:vector size="4" baseType="variant">
      <vt:variant>
        <vt:lpstr>Titel</vt:lpstr>
      </vt:variant>
      <vt:variant>
        <vt:i4>1</vt:i4>
      </vt:variant>
      <vt:variant>
        <vt:lpstr>Headings</vt:lpstr>
      </vt:variant>
      <vt:variant>
        <vt:i4>2</vt:i4>
      </vt:variant>
    </vt:vector>
  </HeadingPairs>
  <TitlesOfParts>
    <vt:vector size="3" baseType="lpstr">
      <vt:lpstr/>
      <vt:lpstr>PRESSEINFORMATION </vt:lpstr>
      <vt:lpstr>Ulm, 18. Januar 2018</vt:lpstr>
    </vt:vector>
  </TitlesOfParts>
  <Company>Press'n'Relations</Company>
  <LinksUpToDate>false</LinksUpToDate>
  <CharactersWithSpaces>3735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Häfliger</dc:creator>
  <cp:keywords/>
  <dc:description/>
  <cp:lastModifiedBy>Uwe Pagel</cp:lastModifiedBy>
  <cp:revision>4</cp:revision>
  <cp:lastPrinted>2019-02-12T15:12:00Z</cp:lastPrinted>
  <dcterms:created xsi:type="dcterms:W3CDTF">2019-02-26T15:13:00Z</dcterms:created>
  <dcterms:modified xsi:type="dcterms:W3CDTF">2019-02-26T15:25:00Z</dcterms:modified>
</cp:coreProperties>
</file>